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3F54BFD" w:rsidR="00CD4C7B" w:rsidRPr="00B266B0" w:rsidRDefault="00CD4C7B" w:rsidP="00CD4C7B">
      <w:pPr>
        <w:pStyle w:val="Header"/>
        <w:tabs>
          <w:tab w:val="right" w:pos="9639"/>
        </w:tabs>
        <w:rPr>
          <w:bCs/>
          <w:i/>
          <w:noProof w:val="0"/>
          <w:sz w:val="24"/>
          <w:szCs w:val="24"/>
        </w:rPr>
      </w:pPr>
      <w:bookmarkStart w:id="0" w:name="_Hlk506408306"/>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C972FD">
        <w:rPr>
          <w:noProof w:val="0"/>
          <w:sz w:val="24"/>
          <w:szCs w:val="24"/>
        </w:rPr>
        <w:t>WG3#99</w:t>
      </w:r>
      <w:r w:rsidRPr="00B266B0">
        <w:rPr>
          <w:bCs/>
          <w:noProof w:val="0"/>
          <w:sz w:val="24"/>
          <w:szCs w:val="24"/>
        </w:rPr>
        <w:tab/>
      </w:r>
      <w:r w:rsidRPr="00B266B0">
        <w:rPr>
          <w:rFonts w:hint="eastAsia"/>
          <w:bCs/>
          <w:noProof w:val="0"/>
          <w:sz w:val="24"/>
          <w:szCs w:val="24"/>
        </w:rPr>
        <w:t>R</w:t>
      </w:r>
      <w:r w:rsidR="006A0C60">
        <w:rPr>
          <w:bCs/>
          <w:noProof w:val="0"/>
          <w:sz w:val="24"/>
          <w:szCs w:val="24"/>
        </w:rPr>
        <w:t>3</w:t>
      </w:r>
      <w:r w:rsidRPr="00B266B0">
        <w:rPr>
          <w:rFonts w:hint="eastAsia"/>
          <w:bCs/>
          <w:noProof w:val="0"/>
          <w:sz w:val="24"/>
          <w:szCs w:val="24"/>
        </w:rPr>
        <w:t>-</w:t>
      </w:r>
      <w:r w:rsidR="003C2DC2" w:rsidRPr="00B266B0">
        <w:rPr>
          <w:bCs/>
          <w:noProof w:val="0"/>
          <w:sz w:val="24"/>
          <w:szCs w:val="24"/>
        </w:rPr>
        <w:t>1</w:t>
      </w:r>
      <w:r w:rsidR="006A0C60">
        <w:rPr>
          <w:bCs/>
          <w:noProof w:val="0"/>
          <w:sz w:val="24"/>
          <w:szCs w:val="24"/>
        </w:rPr>
        <w:t>80993</w:t>
      </w:r>
    </w:p>
    <w:p w14:paraId="231362B2" w14:textId="17E8432A" w:rsidR="00CD4C7B" w:rsidRPr="00B266B0" w:rsidRDefault="006A0C60" w:rsidP="00CD4C7B">
      <w:pPr>
        <w:pStyle w:val="Header"/>
        <w:tabs>
          <w:tab w:val="right" w:pos="9639"/>
        </w:tabs>
        <w:rPr>
          <w:bCs/>
          <w:noProof w:val="0"/>
          <w:sz w:val="24"/>
          <w:szCs w:val="24"/>
        </w:rPr>
      </w:pPr>
      <w:r>
        <w:rPr>
          <w:noProof w:val="0"/>
          <w:sz w:val="24"/>
          <w:szCs w:val="24"/>
          <w:lang w:eastAsia="zh-CN"/>
        </w:rPr>
        <w:t>Athens</w:t>
      </w:r>
      <w:r w:rsidR="001F152D">
        <w:rPr>
          <w:noProof w:val="0"/>
          <w:sz w:val="24"/>
          <w:szCs w:val="24"/>
          <w:lang w:eastAsia="zh-CN"/>
        </w:rPr>
        <w:t>, Greece,</w:t>
      </w:r>
      <w:bookmarkStart w:id="2" w:name="_GoBack"/>
      <w:bookmarkEnd w:id="2"/>
      <w:r>
        <w:rPr>
          <w:noProof w:val="0"/>
          <w:sz w:val="24"/>
          <w:szCs w:val="24"/>
          <w:lang w:eastAsia="zh-CN"/>
        </w:rPr>
        <w:t xml:space="preserve"> February 26 – March 2, </w:t>
      </w:r>
      <w:r w:rsidRPr="00C24650">
        <w:rPr>
          <w:noProof w:val="0"/>
          <w:sz w:val="24"/>
          <w:szCs w:val="24"/>
          <w:lang w:eastAsia="zh-CN"/>
        </w:rPr>
        <w:t>201</w:t>
      </w:r>
      <w:r>
        <w:rPr>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B5CB3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A0C60">
        <w:rPr>
          <w:rFonts w:cs="Arial"/>
          <w:b/>
          <w:bCs/>
          <w:sz w:val="24"/>
          <w:lang w:eastAsia="ja-JP"/>
        </w:rPr>
        <w:t>24</w:t>
      </w:r>
      <w:r w:rsidR="002747EC">
        <w:rPr>
          <w:rFonts w:cs="Arial"/>
          <w:b/>
          <w:bCs/>
          <w:sz w:val="24"/>
          <w:lang w:eastAsia="ja-JP"/>
        </w:rPr>
        <w:t>.</w:t>
      </w:r>
      <w:r w:rsidR="00243361">
        <w:rPr>
          <w:rFonts w:cs="Arial"/>
          <w:b/>
          <w:bCs/>
          <w:sz w:val="24"/>
          <w:lang w:eastAsia="ja-JP"/>
        </w:rPr>
        <w:t>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671D1F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26F4">
        <w:rPr>
          <w:rFonts w:ascii="Arial" w:hAnsi="Arial" w:cs="Arial"/>
          <w:b/>
          <w:bCs/>
          <w:sz w:val="24"/>
        </w:rPr>
        <w:t xml:space="preserve">Architecture and Protocols: </w:t>
      </w:r>
      <w:r w:rsidR="00C13B13">
        <w:rPr>
          <w:rFonts w:ascii="Arial" w:hAnsi="Arial" w:cs="Arial"/>
          <w:b/>
          <w:bCs/>
          <w:sz w:val="24"/>
        </w:rPr>
        <w:t xml:space="preserve">MAC adaptation layer based </w:t>
      </w:r>
      <w:r w:rsidR="004926C0">
        <w:rPr>
          <w:rFonts w:ascii="Arial" w:hAnsi="Arial" w:cs="Arial"/>
          <w:b/>
          <w:bCs/>
          <w:sz w:val="24"/>
        </w:rPr>
        <w:t>IAB</w:t>
      </w:r>
    </w:p>
    <w:p w14:paraId="3AC3A0B1" w14:textId="1CA4A15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B7F07" w:rsidRPr="0082073A">
        <w:rPr>
          <w:rFonts w:ascii="Arial" w:hAnsi="Arial" w:cs="Arial"/>
          <w:b/>
          <w:bCs/>
          <w:sz w:val="24"/>
        </w:rPr>
        <w:t>FS_NR_</w:t>
      </w:r>
      <w:r w:rsidR="00243361" w:rsidRPr="0082073A">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54645B" w14:textId="0F9DC14E" w:rsidR="00B26E80" w:rsidRDefault="00CD4C7B" w:rsidP="00597462">
      <w:pPr>
        <w:pStyle w:val="Heading1"/>
        <w:rPr>
          <w:lang w:val="en-US"/>
        </w:rPr>
      </w:pPr>
      <w:r w:rsidRPr="00B26E80">
        <w:rPr>
          <w:lang w:val="en-US"/>
        </w:rPr>
        <w:t>1</w:t>
      </w:r>
      <w:r w:rsidRPr="00B26E80">
        <w:rPr>
          <w:lang w:val="en-US"/>
        </w:rPr>
        <w:tab/>
      </w:r>
      <w:r w:rsidR="0056573F" w:rsidRPr="00B26E80">
        <w:rPr>
          <w:lang w:val="en-US"/>
        </w:rPr>
        <w:t>Introduction</w:t>
      </w:r>
    </w:p>
    <w:p w14:paraId="52C5CBDA" w14:textId="65087515" w:rsidR="00143567" w:rsidRDefault="00B26E80" w:rsidP="00CD4C7B">
      <w:pPr>
        <w:rPr>
          <w:lang w:val="en-US"/>
        </w:rPr>
      </w:pPr>
      <w:r>
        <w:rPr>
          <w:lang w:val="en-US"/>
        </w:rPr>
        <w:t xml:space="preserve">In this </w:t>
      </w:r>
      <w:r w:rsidR="00143567">
        <w:rPr>
          <w:lang w:val="en-US"/>
        </w:rPr>
        <w:t>contribution,</w:t>
      </w:r>
      <w:r w:rsidR="00537C00">
        <w:rPr>
          <w:lang w:val="en-US"/>
        </w:rPr>
        <w:t xml:space="preserve"> we discuss the network architecture design and the protocol stacks </w:t>
      </w:r>
      <w:r w:rsidR="00C13B13">
        <w:rPr>
          <w:lang w:val="en-US"/>
        </w:rPr>
        <w:t xml:space="preserve">based on </w:t>
      </w:r>
      <w:r w:rsidR="007F26F4">
        <w:rPr>
          <w:lang w:val="en-US"/>
        </w:rPr>
        <w:t xml:space="preserve">MAC adaptation layer based </w:t>
      </w:r>
      <w:r w:rsidR="00C13B13">
        <w:rPr>
          <w:lang w:val="en-US"/>
        </w:rPr>
        <w:t xml:space="preserve">L2 relaying, </w:t>
      </w:r>
      <w:r w:rsidR="00537C00">
        <w:rPr>
          <w:lang w:val="en-US"/>
        </w:rPr>
        <w:t xml:space="preserve">designed </w:t>
      </w:r>
      <w:r>
        <w:rPr>
          <w:lang w:val="en-US"/>
        </w:rPr>
        <w:t>especially for multiple relay hops between the anchor node and UE</w:t>
      </w:r>
      <w:r w:rsidR="00537C00">
        <w:rPr>
          <w:lang w:val="en-US"/>
        </w:rPr>
        <w:t xml:space="preserve"> and for optimal scheduling in the backhaul</w:t>
      </w:r>
      <w:r w:rsidR="00143567">
        <w:rPr>
          <w:lang w:val="en-US"/>
        </w:rPr>
        <w:t>.</w:t>
      </w:r>
    </w:p>
    <w:p w14:paraId="5FF0E443" w14:textId="08DB18EC" w:rsidR="00CD4C7B" w:rsidRDefault="00FD0AD7" w:rsidP="00CD4C7B">
      <w:pPr>
        <w:pStyle w:val="Heading1"/>
        <w:rPr>
          <w:lang w:val="en-US"/>
        </w:rPr>
      </w:pPr>
      <w:r>
        <w:rPr>
          <w:lang w:val="en-US"/>
        </w:rPr>
        <w:t>2</w:t>
      </w:r>
      <w:r w:rsidR="00CD4C7B" w:rsidRPr="00B26E80">
        <w:rPr>
          <w:lang w:val="en-US"/>
        </w:rPr>
        <w:tab/>
      </w:r>
      <w:r w:rsidR="004B6E6E">
        <w:rPr>
          <w:lang w:val="en-US"/>
        </w:rPr>
        <w:t>MAC Adaptation Layer (</w:t>
      </w:r>
      <w:r w:rsidR="00B26E80">
        <w:rPr>
          <w:lang w:val="en-US"/>
        </w:rPr>
        <w:t>L2</w:t>
      </w:r>
      <w:r w:rsidR="004B6E6E">
        <w:rPr>
          <w:lang w:val="en-US"/>
        </w:rPr>
        <w:t>)</w:t>
      </w:r>
      <w:r w:rsidR="00B26E80">
        <w:rPr>
          <w:lang w:val="en-US"/>
        </w:rPr>
        <w:t xml:space="preserve"> based IAB</w:t>
      </w:r>
    </w:p>
    <w:p w14:paraId="1F1E2006" w14:textId="4AFCB044" w:rsidR="001E7418" w:rsidRDefault="00D25493" w:rsidP="0082073A">
      <w:pPr>
        <w:jc w:val="both"/>
        <w:rPr>
          <w:lang w:val="en-US"/>
        </w:rPr>
      </w:pPr>
      <w:r>
        <w:rPr>
          <w:lang w:val="en-US"/>
        </w:rPr>
        <w:t xml:space="preserve">In this section, </w:t>
      </w:r>
      <w:r w:rsidR="001E7418">
        <w:rPr>
          <w:lang w:val="en-US"/>
        </w:rPr>
        <w:t>a L2 relaying solution called</w:t>
      </w:r>
      <w:r>
        <w:rPr>
          <w:lang w:val="en-US"/>
        </w:rPr>
        <w:t xml:space="preserve"> MAC adaptation layer based IAB is described. </w:t>
      </w:r>
      <w:r w:rsidR="001E7418">
        <w:rPr>
          <w:lang w:val="en-US"/>
        </w:rPr>
        <w:t>In the similar way as logical channels of one UE are multiplexed together into one transport channel, with MAC adaptation layer based IAB, different UEs</w:t>
      </w:r>
      <w:r w:rsidR="00563E49">
        <w:rPr>
          <w:lang w:val="en-US"/>
        </w:rPr>
        <w:t>’</w:t>
      </w:r>
      <w:r w:rsidR="001E7418">
        <w:rPr>
          <w:lang w:val="en-US"/>
        </w:rPr>
        <w:t xml:space="preserve"> </w:t>
      </w:r>
      <w:r w:rsidR="00A55917">
        <w:rPr>
          <w:lang w:val="en-US"/>
        </w:rPr>
        <w:t>MAC SDUs</w:t>
      </w:r>
      <w:r w:rsidR="001E7418">
        <w:rPr>
          <w:lang w:val="en-US"/>
        </w:rPr>
        <w:t xml:space="preserve"> as well as traffic terminated </w:t>
      </w:r>
      <w:r w:rsidR="00563E49">
        <w:rPr>
          <w:lang w:val="en-US"/>
        </w:rPr>
        <w:t>in</w:t>
      </w:r>
      <w:r w:rsidR="001E7418">
        <w:rPr>
          <w:lang w:val="en-US"/>
        </w:rPr>
        <w:t xml:space="preserve"> the IAB node </w:t>
      </w:r>
      <w:r w:rsidR="00A55917">
        <w:rPr>
          <w:lang w:val="en-US"/>
        </w:rPr>
        <w:t xml:space="preserve">(MAC SDUs targeted to IAB node) </w:t>
      </w:r>
      <w:r w:rsidR="00537C00">
        <w:rPr>
          <w:lang w:val="en-US"/>
        </w:rPr>
        <w:t>are</w:t>
      </w:r>
      <w:r w:rsidR="001E7418">
        <w:rPr>
          <w:lang w:val="en-US"/>
        </w:rPr>
        <w:t xml:space="preserve"> aggregated/multiplexed over the IAB air interface into the same transport channel. An IAB node can be considered from donor gNB point of view as a “UE” serving several different access UEs</w:t>
      </w:r>
      <w:r w:rsidR="00563E49">
        <w:rPr>
          <w:lang w:val="en-US"/>
        </w:rPr>
        <w:t>’</w:t>
      </w:r>
      <w:r w:rsidR="001E7418">
        <w:rPr>
          <w:lang w:val="en-US"/>
        </w:rPr>
        <w:t xml:space="preserve"> logical channels. For multiplexing different UEs</w:t>
      </w:r>
      <w:r w:rsidR="00563E49">
        <w:rPr>
          <w:lang w:val="en-US"/>
        </w:rPr>
        <w:t>’</w:t>
      </w:r>
      <w:r w:rsidR="001E7418">
        <w:rPr>
          <w:lang w:val="en-US"/>
        </w:rPr>
        <w:t xml:space="preserve"> traffic, a UE </w:t>
      </w:r>
      <w:r w:rsidR="00563E49">
        <w:rPr>
          <w:lang w:val="en-US"/>
        </w:rPr>
        <w:t>ID</w:t>
      </w:r>
      <w:r w:rsidR="001E7418">
        <w:rPr>
          <w:lang w:val="en-US"/>
        </w:rPr>
        <w:t xml:space="preserve"> needs to be added into MAC header in addition to logical channel </w:t>
      </w:r>
      <w:r w:rsidR="00563E49">
        <w:rPr>
          <w:lang w:val="en-US"/>
        </w:rPr>
        <w:t>ID</w:t>
      </w:r>
      <w:r w:rsidR="001E7418">
        <w:rPr>
          <w:lang w:val="en-US"/>
        </w:rPr>
        <w:t xml:space="preserve"> (LCID). Alternatively, the UE </w:t>
      </w:r>
      <w:r w:rsidR="00563E49">
        <w:rPr>
          <w:lang w:val="en-US"/>
        </w:rPr>
        <w:t>ID</w:t>
      </w:r>
      <w:r w:rsidR="003C2DC2">
        <w:rPr>
          <w:lang w:val="en-US"/>
        </w:rPr>
        <w:t xml:space="preserve"> can be added in</w:t>
      </w:r>
      <w:r w:rsidR="001E7418">
        <w:rPr>
          <w:lang w:val="en-US"/>
        </w:rPr>
        <w:t xml:space="preserve"> </w:t>
      </w:r>
      <w:r w:rsidR="00563E49">
        <w:rPr>
          <w:lang w:val="en-US"/>
        </w:rPr>
        <w:t xml:space="preserve">a separate </w:t>
      </w:r>
      <w:r w:rsidR="001E7418">
        <w:rPr>
          <w:lang w:val="en-US"/>
        </w:rPr>
        <w:t>adaptation layer.</w:t>
      </w:r>
    </w:p>
    <w:p w14:paraId="5A619D1A" w14:textId="4ADDB722" w:rsidR="001E7418" w:rsidRDefault="001E7418" w:rsidP="0082073A">
      <w:pPr>
        <w:jc w:val="both"/>
        <w:rPr>
          <w:lang w:val="en-US"/>
        </w:rPr>
      </w:pPr>
      <w:r>
        <w:rPr>
          <w:lang w:val="en-US"/>
        </w:rPr>
        <w:t>Demultiplexing of different UEs</w:t>
      </w:r>
      <w:r w:rsidR="00563E49">
        <w:rPr>
          <w:lang w:val="en-US"/>
        </w:rPr>
        <w:t>’</w:t>
      </w:r>
      <w:r>
        <w:rPr>
          <w:lang w:val="en-US"/>
        </w:rPr>
        <w:t xml:space="preserve"> logical channels</w:t>
      </w:r>
      <w:r w:rsidR="00A55917">
        <w:rPr>
          <w:lang w:val="en-US"/>
        </w:rPr>
        <w:t xml:space="preserve"> (MAC SDUs)</w:t>
      </w:r>
      <w:r>
        <w:rPr>
          <w:lang w:val="en-US"/>
        </w:rPr>
        <w:t xml:space="preserve"> is simpler if the UE </w:t>
      </w:r>
      <w:r w:rsidR="00563E49">
        <w:rPr>
          <w:lang w:val="en-US"/>
        </w:rPr>
        <w:t>ID</w:t>
      </w:r>
      <w:r>
        <w:rPr>
          <w:lang w:val="en-US"/>
        </w:rPr>
        <w:t xml:space="preserve"> is in the MAC header (similar to LCID) or added by adaptation layer just above MAC. </w:t>
      </w:r>
      <w:bookmarkStart w:id="3" w:name="_Hlk503359496"/>
      <w:r>
        <w:rPr>
          <w:lang w:val="en-US"/>
        </w:rPr>
        <w:t xml:space="preserve">Furthermore, physical layer and MAC layer </w:t>
      </w:r>
      <w:r w:rsidR="00A55917">
        <w:rPr>
          <w:lang w:val="en-US"/>
        </w:rPr>
        <w:t xml:space="preserve">operations, especially scheduling, </w:t>
      </w:r>
      <w:r>
        <w:rPr>
          <w:lang w:val="en-US"/>
        </w:rPr>
        <w:t xml:space="preserve">are </w:t>
      </w:r>
      <w:r w:rsidR="00A55917">
        <w:rPr>
          <w:lang w:val="en-US"/>
        </w:rPr>
        <w:t>cross</w:t>
      </w:r>
      <w:r>
        <w:rPr>
          <w:lang w:val="en-US"/>
        </w:rPr>
        <w:t xml:space="preserve"> all UEs whereas RLC (and PDCP) are bearer specific</w:t>
      </w:r>
      <w:bookmarkEnd w:id="3"/>
      <w:r>
        <w:rPr>
          <w:lang w:val="en-US"/>
        </w:rPr>
        <w:t xml:space="preserve">. </w:t>
      </w:r>
      <w:bookmarkStart w:id="4" w:name="_Hlk503360344"/>
      <w:r>
        <w:rPr>
          <w:lang w:val="en-US"/>
        </w:rPr>
        <w:t>Therefore, the adaptation layer supporting multiplexing of different UEs</w:t>
      </w:r>
      <w:r w:rsidR="00563E49">
        <w:rPr>
          <w:lang w:val="en-US"/>
        </w:rPr>
        <w:t>’</w:t>
      </w:r>
      <w:r>
        <w:rPr>
          <w:lang w:val="en-US"/>
        </w:rPr>
        <w:t xml:space="preserve"> traffic into a common transport channel is preferably between RLC and MAC (or inside MAC layer).</w:t>
      </w:r>
      <w:bookmarkEnd w:id="4"/>
    </w:p>
    <w:p w14:paraId="1F05CF19" w14:textId="357E7ABC" w:rsidR="00FD0AD7" w:rsidRDefault="001E7418" w:rsidP="0082073A">
      <w:pPr>
        <w:jc w:val="both"/>
        <w:rPr>
          <w:lang w:val="en-US"/>
        </w:rPr>
      </w:pPr>
      <w:r w:rsidRPr="0082073A">
        <w:rPr>
          <w:b/>
          <w:lang w:val="en-US"/>
        </w:rPr>
        <w:t>Observation 1:</w:t>
      </w:r>
      <w:r>
        <w:rPr>
          <w:lang w:val="en-US"/>
        </w:rPr>
        <w:t xml:space="preserve"> An adaptation layer is preferably added on top of MAC layer.</w:t>
      </w:r>
    </w:p>
    <w:p w14:paraId="7AF687C0" w14:textId="4C8379F9" w:rsidR="00FD0AD7" w:rsidRDefault="00FD0AD7" w:rsidP="00FD0AD7">
      <w:pPr>
        <w:pStyle w:val="Heading2"/>
        <w:rPr>
          <w:lang w:val="en-US"/>
        </w:rPr>
      </w:pPr>
      <w:r>
        <w:rPr>
          <w:lang w:val="en-US"/>
        </w:rPr>
        <w:t>2.1</w:t>
      </w:r>
      <w:r>
        <w:rPr>
          <w:lang w:val="en-US"/>
        </w:rPr>
        <w:tab/>
        <w:t>Network architecture</w:t>
      </w:r>
    </w:p>
    <w:p w14:paraId="17D82FB6" w14:textId="7DC55E23" w:rsidR="00454CAB" w:rsidRDefault="00492B17" w:rsidP="0082073A">
      <w:pPr>
        <w:jc w:val="both"/>
        <w:rPr>
          <w:lang w:val="en-US"/>
        </w:rPr>
      </w:pPr>
      <w:r>
        <w:rPr>
          <w:lang w:val="en-US"/>
        </w:rPr>
        <w:t xml:space="preserve">The network architecture </w:t>
      </w:r>
      <w:r w:rsidR="001E7418">
        <w:rPr>
          <w:lang w:val="en-US"/>
        </w:rPr>
        <w:t xml:space="preserve">of MAC adaptation layer based IAB </w:t>
      </w:r>
      <w:r>
        <w:rPr>
          <w:lang w:val="en-US"/>
        </w:rPr>
        <w:t>is shown in Fig. 1. The IAB Nodes can be considered as gNB-DUs and the gNB-CU of the IAB nodes can be assumed to be the same as gNB-CU of the Donor gNB, i.e., the same gNB-CU serves all DUs</w:t>
      </w:r>
      <w:r w:rsidR="00454CAB">
        <w:rPr>
          <w:lang w:val="en-US"/>
        </w:rPr>
        <w:t xml:space="preserve"> (wired and wireless)</w:t>
      </w:r>
      <w:r>
        <w:rPr>
          <w:lang w:val="en-US"/>
        </w:rPr>
        <w:t xml:space="preserve"> in the IAB tree</w:t>
      </w:r>
      <w:r w:rsidR="00454CAB">
        <w:rPr>
          <w:lang w:val="en-US"/>
        </w:rPr>
        <w:t>.</w:t>
      </w:r>
      <w:r>
        <w:rPr>
          <w:lang w:val="en-US"/>
        </w:rPr>
        <w:t xml:space="preserve"> </w:t>
      </w:r>
      <w:r w:rsidR="00974124">
        <w:rPr>
          <w:lang w:val="en-US"/>
        </w:rPr>
        <w:t xml:space="preserve">Furthermore, a DU </w:t>
      </w:r>
      <w:r w:rsidR="00FE1F32">
        <w:rPr>
          <w:lang w:val="en-US"/>
        </w:rPr>
        <w:t xml:space="preserve">(donor gNB-DU or IAB Node DU) </w:t>
      </w:r>
      <w:r w:rsidR="00974124">
        <w:rPr>
          <w:lang w:val="en-US"/>
        </w:rPr>
        <w:t>serves both access UEs as well as next hop IAB Node UE parts.</w:t>
      </w:r>
    </w:p>
    <w:p w14:paraId="77635CBA" w14:textId="0B08CCF5" w:rsidR="00454CAB" w:rsidRDefault="00454CAB" w:rsidP="0082073A">
      <w:pPr>
        <w:jc w:val="both"/>
        <w:rPr>
          <w:lang w:val="en-US"/>
        </w:rPr>
      </w:pPr>
      <w:r w:rsidRPr="00454CAB">
        <w:rPr>
          <w:b/>
          <w:lang w:val="en-US"/>
        </w:rPr>
        <w:t xml:space="preserve">Observation </w:t>
      </w:r>
      <w:r w:rsidR="00EF18A6">
        <w:rPr>
          <w:b/>
          <w:lang w:val="en-US"/>
        </w:rPr>
        <w:t>2</w:t>
      </w:r>
      <w:r w:rsidRPr="00454CAB">
        <w:rPr>
          <w:b/>
          <w:lang w:val="en-US"/>
        </w:rPr>
        <w:t>:</w:t>
      </w:r>
      <w:r>
        <w:rPr>
          <w:lang w:val="en-US"/>
        </w:rPr>
        <w:t xml:space="preserve"> In MAC Adaptation Layer based IAB (L2 relaying)</w:t>
      </w:r>
      <w:r w:rsidR="00D72BD8">
        <w:rPr>
          <w:lang w:val="en-US"/>
        </w:rPr>
        <w:t>,</w:t>
      </w:r>
      <w:r w:rsidR="0072008D">
        <w:rPr>
          <w:lang w:val="en-US"/>
        </w:rPr>
        <w:t xml:space="preserve"> </w:t>
      </w:r>
      <w:r w:rsidR="00BB117A">
        <w:rPr>
          <w:lang w:val="en-US"/>
        </w:rPr>
        <w:t xml:space="preserve">gNB-CU can serve </w:t>
      </w:r>
      <w:r>
        <w:rPr>
          <w:lang w:val="en-US"/>
        </w:rPr>
        <w:t>IAB Node DU’s</w:t>
      </w:r>
      <w:r w:rsidR="00974124">
        <w:rPr>
          <w:lang w:val="en-US"/>
        </w:rPr>
        <w:t xml:space="preserve"> in addition to fiber connected</w:t>
      </w:r>
      <w:r>
        <w:rPr>
          <w:lang w:val="en-US"/>
        </w:rPr>
        <w:t xml:space="preserve"> gNB-DUs.</w:t>
      </w:r>
    </w:p>
    <w:p w14:paraId="4E9B7788" w14:textId="233BA8D4" w:rsidR="00454CAB" w:rsidRDefault="00492B17" w:rsidP="0082073A">
      <w:pPr>
        <w:jc w:val="both"/>
        <w:rPr>
          <w:lang w:val="en-US"/>
        </w:rPr>
      </w:pPr>
      <w:r>
        <w:rPr>
          <w:lang w:val="en-US"/>
        </w:rPr>
        <w:t xml:space="preserve">There can be separate </w:t>
      </w:r>
      <w:r w:rsidR="0082073A">
        <w:rPr>
          <w:lang w:val="en-US"/>
        </w:rPr>
        <w:t xml:space="preserve">PDU Sessions with separate </w:t>
      </w:r>
      <w:r>
        <w:rPr>
          <w:lang w:val="en-US"/>
        </w:rPr>
        <w:t xml:space="preserve">UPFs for UE traffic and for IAB Node services, e.g., for OAM, as shown in the figure. Thus, the UE traffic (UP or CP) does not pass through the UPF for IAB Node services. </w:t>
      </w:r>
    </w:p>
    <w:p w14:paraId="2A40AC14" w14:textId="3676EDEA" w:rsidR="00454CAB" w:rsidRDefault="00454CAB" w:rsidP="00492B17">
      <w:pPr>
        <w:rPr>
          <w:lang w:val="en-US"/>
        </w:rPr>
      </w:pPr>
      <w:r w:rsidRPr="00454CAB">
        <w:rPr>
          <w:b/>
          <w:lang w:val="en-US"/>
        </w:rPr>
        <w:t xml:space="preserve">Observation </w:t>
      </w:r>
      <w:r w:rsidR="00EF18A6">
        <w:rPr>
          <w:b/>
          <w:lang w:val="en-US"/>
        </w:rPr>
        <w:t>3</w:t>
      </w:r>
      <w:r w:rsidRPr="00454CAB">
        <w:rPr>
          <w:b/>
          <w:lang w:val="en-US"/>
        </w:rPr>
        <w:t>:</w:t>
      </w:r>
      <w:r>
        <w:rPr>
          <w:lang w:val="en-US"/>
        </w:rPr>
        <w:t xml:space="preserve"> In MAC Adaptation Layer based IAB (L2 relaying)</w:t>
      </w:r>
      <w:r w:rsidR="00D72BD8">
        <w:rPr>
          <w:lang w:val="en-US"/>
        </w:rPr>
        <w:t>,</w:t>
      </w:r>
      <w:r>
        <w:rPr>
          <w:lang w:val="en-US"/>
        </w:rPr>
        <w:t xml:space="preserve"> UE traffic (UP or CP) does not pass through UPF for IAB Node services.</w:t>
      </w:r>
    </w:p>
    <w:p w14:paraId="304E5899" w14:textId="21E90B77" w:rsidR="00454CAB" w:rsidRDefault="00492B17" w:rsidP="0082073A">
      <w:pPr>
        <w:jc w:val="both"/>
        <w:rPr>
          <w:lang w:val="en-US"/>
        </w:rPr>
      </w:pPr>
      <w:r>
        <w:rPr>
          <w:lang w:val="en-US"/>
        </w:rPr>
        <w:t xml:space="preserve">In the backhaul air interfaces, the UE traffic and IAB Node traffic (e.g., OAM) is aggregated into the same transport channel (purple links in the figure). MAC Adaptation Layer is introduced to carry UE </w:t>
      </w:r>
      <w:r w:rsidR="00D019F1">
        <w:rPr>
          <w:lang w:val="en-US"/>
        </w:rPr>
        <w:t xml:space="preserve">ID </w:t>
      </w:r>
      <w:r>
        <w:rPr>
          <w:lang w:val="en-US"/>
        </w:rPr>
        <w:t>which is used for routing the traffic in the IAB tree.</w:t>
      </w:r>
      <w:r w:rsidRPr="00492B17">
        <w:rPr>
          <w:lang w:val="en-US"/>
        </w:rPr>
        <w:t xml:space="preserve"> </w:t>
      </w:r>
      <w:r w:rsidR="00D72BD8">
        <w:rPr>
          <w:lang w:val="en-US"/>
        </w:rPr>
        <w:t xml:space="preserve">In addition to access UEs, also the IAB Node UE parts are assigned UE </w:t>
      </w:r>
      <w:r w:rsidR="00D019F1">
        <w:rPr>
          <w:lang w:val="en-US"/>
        </w:rPr>
        <w:t xml:space="preserve">IDs </w:t>
      </w:r>
      <w:r w:rsidR="00D72BD8">
        <w:rPr>
          <w:lang w:val="en-US"/>
        </w:rPr>
        <w:t xml:space="preserve">and the data terminated in an IAB Node (e.g., RRC signaling or OAM traffic) is identified with IAB Node UE </w:t>
      </w:r>
      <w:r w:rsidR="00D019F1">
        <w:rPr>
          <w:lang w:val="en-US"/>
        </w:rPr>
        <w:t>ID</w:t>
      </w:r>
      <w:r w:rsidR="00D72BD8">
        <w:rPr>
          <w:lang w:val="en-US"/>
        </w:rPr>
        <w:t>.</w:t>
      </w:r>
    </w:p>
    <w:p w14:paraId="15109CE4" w14:textId="7EE29848" w:rsidR="00454CAB" w:rsidRDefault="00454CAB" w:rsidP="00492B17">
      <w:pPr>
        <w:rPr>
          <w:lang w:val="en-US"/>
        </w:rPr>
      </w:pPr>
      <w:r w:rsidRPr="00D72BD8">
        <w:rPr>
          <w:b/>
          <w:lang w:val="en-US"/>
        </w:rPr>
        <w:lastRenderedPageBreak/>
        <w:t xml:space="preserve">Observation </w:t>
      </w:r>
      <w:r w:rsidR="00EF18A6">
        <w:rPr>
          <w:b/>
          <w:lang w:val="en-US"/>
        </w:rPr>
        <w:t>4</w:t>
      </w:r>
      <w:r w:rsidRPr="00D72BD8">
        <w:rPr>
          <w:b/>
          <w:lang w:val="en-US"/>
        </w:rPr>
        <w:t>:</w:t>
      </w:r>
      <w:r>
        <w:rPr>
          <w:lang w:val="en-US"/>
        </w:rPr>
        <w:t xml:space="preserve"> </w:t>
      </w:r>
      <w:bookmarkStart w:id="5" w:name="_Hlk503363808"/>
      <w:r>
        <w:rPr>
          <w:lang w:val="en-US"/>
        </w:rPr>
        <w:t>In MAC Adaptati</w:t>
      </w:r>
      <w:r w:rsidR="00D72BD8">
        <w:rPr>
          <w:lang w:val="en-US"/>
        </w:rPr>
        <w:t xml:space="preserve">on Layer based IAB, UE traffic </w:t>
      </w:r>
      <w:r w:rsidR="00D8033B">
        <w:rPr>
          <w:lang w:val="en-US"/>
        </w:rPr>
        <w:t xml:space="preserve">and </w:t>
      </w:r>
      <w:r w:rsidR="00537C00">
        <w:rPr>
          <w:lang w:val="en-US"/>
        </w:rPr>
        <w:t>IAB Node traffic (e.g., OAM) are</w:t>
      </w:r>
      <w:r w:rsidR="00D72BD8">
        <w:rPr>
          <w:lang w:val="en-US"/>
        </w:rPr>
        <w:t xml:space="preserve"> aggregated into the same transport channel.</w:t>
      </w:r>
      <w:bookmarkEnd w:id="5"/>
    </w:p>
    <w:p w14:paraId="48CFA8D1" w14:textId="77777777" w:rsidR="006B225F" w:rsidRPr="008B4570" w:rsidRDefault="006B225F" w:rsidP="006B225F">
      <w:pPr>
        <w:rPr>
          <w:lang w:val="en-US"/>
        </w:rPr>
      </w:pPr>
      <w:r w:rsidRPr="008B4570">
        <w:rPr>
          <w:lang w:val="en-US"/>
        </w:rPr>
        <w:t>The core network interfaces NG-U and NG-C are terminated in the Donor gNB-CU, F1-U and F1-C for data and control targeted to access UEs are terminated in the Donor gNB-DU and UE DRBs and SRBs are relayed via IAB nodes to UE. F1-C(s) for controlling of IAB Node gNB-DU(s) are terminated in the corresponding IAB Node gNB-DUs.</w:t>
      </w:r>
    </w:p>
    <w:p w14:paraId="618C339D" w14:textId="77777777" w:rsidR="006B225F" w:rsidRPr="008B4570" w:rsidRDefault="006B225F" w:rsidP="006B225F">
      <w:pPr>
        <w:rPr>
          <w:lang w:val="en-US"/>
        </w:rPr>
      </w:pPr>
      <w:r w:rsidRPr="008B4570">
        <w:rPr>
          <w:b/>
          <w:lang w:val="en-US"/>
        </w:rPr>
        <w:t>Observation 5</w:t>
      </w:r>
      <w:r w:rsidRPr="008B4570">
        <w:rPr>
          <w:lang w:val="en-US"/>
        </w:rPr>
        <w:t>: NG-U and NG-C are terminated in the Donor gNB-CU, F1-U and F1-C for data and control targeted to access UEs are terminated in the Donor gNB-DU.</w:t>
      </w:r>
    </w:p>
    <w:p w14:paraId="5AA4F822" w14:textId="77777777" w:rsidR="006B225F" w:rsidRDefault="006B225F" w:rsidP="006B225F">
      <w:pPr>
        <w:rPr>
          <w:lang w:val="en-US"/>
        </w:rPr>
      </w:pPr>
      <w:r w:rsidRPr="008B4570">
        <w:rPr>
          <w:b/>
          <w:lang w:val="en-US"/>
        </w:rPr>
        <w:t>Observation 6</w:t>
      </w:r>
      <w:r w:rsidRPr="008B4570">
        <w:rPr>
          <w:lang w:val="en-US"/>
        </w:rPr>
        <w:t>: IAB Node gNB-DUs are controlled by F1-C signaling terminated in the corresponding IAB Node.</w:t>
      </w:r>
    </w:p>
    <w:p w14:paraId="7D50D03F" w14:textId="749E78AD" w:rsidR="00E92350" w:rsidRDefault="00333C8B" w:rsidP="009C4651">
      <w:pPr>
        <w:pStyle w:val="TH"/>
        <w:rPr>
          <w:lang w:val="en-US"/>
        </w:rPr>
      </w:pPr>
      <w:r>
        <w:rPr>
          <w:noProof/>
          <w:lang w:val="en-US"/>
        </w:rPr>
        <w:drawing>
          <wp:inline distT="0" distB="0" distL="0" distR="0" wp14:anchorId="4AF7FB2C" wp14:editId="63412713">
            <wp:extent cx="6474460" cy="2182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4460" cy="2182495"/>
                    </a:xfrm>
                    <a:prstGeom prst="rect">
                      <a:avLst/>
                    </a:prstGeom>
                    <a:noFill/>
                  </pic:spPr>
                </pic:pic>
              </a:graphicData>
            </a:graphic>
          </wp:inline>
        </w:drawing>
      </w:r>
    </w:p>
    <w:p w14:paraId="03293651" w14:textId="5F8963E8" w:rsidR="00E92350" w:rsidRDefault="009C4651" w:rsidP="009C4651">
      <w:pPr>
        <w:pStyle w:val="TF"/>
        <w:rPr>
          <w:lang w:val="en-US"/>
        </w:rPr>
      </w:pPr>
      <w:r>
        <w:rPr>
          <w:lang w:val="en-US"/>
        </w:rPr>
        <w:t>Figure 1 Network architecture for MAC adaptation layer based IAB</w:t>
      </w:r>
    </w:p>
    <w:p w14:paraId="4C833289" w14:textId="77777777" w:rsidR="0098433A" w:rsidRPr="00A72D9B" w:rsidRDefault="0098433A" w:rsidP="0098433A">
      <w:pPr>
        <w:rPr>
          <w:lang w:val="en-US"/>
        </w:rPr>
      </w:pPr>
      <w:r>
        <w:rPr>
          <w:lang w:val="en-US"/>
        </w:rPr>
        <w:t>User plane protocol architecture is described in section 3.1 and control plane protocol architecture in section 3.2.</w:t>
      </w:r>
    </w:p>
    <w:p w14:paraId="47B1CE93" w14:textId="156660EA" w:rsidR="009703C9" w:rsidRDefault="00FD0AD7" w:rsidP="009703C9">
      <w:pPr>
        <w:pStyle w:val="Heading2"/>
        <w:rPr>
          <w:lang w:val="en-US"/>
        </w:rPr>
      </w:pPr>
      <w:r>
        <w:rPr>
          <w:lang w:val="en-US"/>
        </w:rPr>
        <w:t>2.2</w:t>
      </w:r>
      <w:r w:rsidR="009703C9">
        <w:rPr>
          <w:lang w:val="en-US"/>
        </w:rPr>
        <w:tab/>
        <w:t>User plane</w:t>
      </w:r>
    </w:p>
    <w:p w14:paraId="1D4AF999" w14:textId="4A8D03D0" w:rsidR="00D25493" w:rsidRDefault="00D25493" w:rsidP="0082073A">
      <w:pPr>
        <w:jc w:val="both"/>
      </w:pPr>
      <w:r w:rsidRPr="00F93D43">
        <w:rPr>
          <w:b/>
        </w:rPr>
        <w:t>The user plane for UE traffic</w:t>
      </w:r>
      <w:r>
        <w:t xml:space="preserve"> with MAC adaptation layer (L2) based IAB solutio</w:t>
      </w:r>
      <w:r w:rsidR="00A2683D">
        <w:t>n is shown in Fig. 2</w:t>
      </w:r>
      <w:r>
        <w:t xml:space="preserve">. The UE radio bearer is between Donor gNB-CU PDCP and UE PDCP, the IAB Nodes are similar to gNB-DU and only host the lower L2 protocol layers: RLC and MAC in addition to the physical layer. HARQ retransmissions </w:t>
      </w:r>
      <w:r w:rsidR="008947A8">
        <w:t>are</w:t>
      </w:r>
      <w:r>
        <w:t xml:space="preserve"> per hop. The RLC in IAB Nodes would </w:t>
      </w:r>
      <w:r w:rsidR="00762629">
        <w:t>at least</w:t>
      </w:r>
      <w:r>
        <w:t xml:space="preserve"> perform (re)segmentation, if needed, and RLC PDU buffering. RLC retransmissions </w:t>
      </w:r>
      <w:r w:rsidR="00762629">
        <w:t>can be</w:t>
      </w:r>
      <w:r>
        <w:t xml:space="preserve"> end-to-end between the Donor </w:t>
      </w:r>
      <w:r w:rsidRPr="00D25493">
        <w:t>gNB-DU and UE</w:t>
      </w:r>
      <w:r w:rsidR="00762629">
        <w:t>, or per hop (FFS)</w:t>
      </w:r>
      <w:r w:rsidRPr="00D25493">
        <w:t xml:space="preserve">. </w:t>
      </w:r>
    </w:p>
    <w:p w14:paraId="7AAF03EB" w14:textId="19B339F5" w:rsidR="00BB117A" w:rsidRDefault="00BB117A" w:rsidP="00D25493">
      <w:r w:rsidRPr="00BB117A">
        <w:rPr>
          <w:b/>
        </w:rPr>
        <w:t xml:space="preserve">Observation </w:t>
      </w:r>
      <w:r w:rsidR="00721847">
        <w:rPr>
          <w:b/>
        </w:rPr>
        <w:t>7</w:t>
      </w:r>
      <w:r w:rsidRPr="00BB117A">
        <w:rPr>
          <w:b/>
        </w:rPr>
        <w:t>:</w:t>
      </w:r>
      <w:r w:rsidRPr="00BB117A">
        <w:t xml:space="preserve"> </w:t>
      </w:r>
      <w:r>
        <w:t>DRBs are terminated in the Donor gNB-CU (PDCP is in the Donor gNB-CU).</w:t>
      </w:r>
    </w:p>
    <w:p w14:paraId="4AB0FB01" w14:textId="72606505" w:rsidR="00762629" w:rsidRDefault="00762629" w:rsidP="00762629">
      <w:pPr>
        <w:pStyle w:val="TH"/>
      </w:pPr>
      <w:r>
        <w:rPr>
          <w:noProof/>
        </w:rPr>
        <w:drawing>
          <wp:inline distT="0" distB="0" distL="0" distR="0" wp14:anchorId="65C86D6D" wp14:editId="3423B203">
            <wp:extent cx="6122035" cy="25180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18061"/>
                    </a:xfrm>
                    <a:prstGeom prst="rect">
                      <a:avLst/>
                    </a:prstGeom>
                    <a:noFill/>
                  </pic:spPr>
                </pic:pic>
              </a:graphicData>
            </a:graphic>
          </wp:inline>
        </w:drawing>
      </w:r>
      <w:r w:rsidRPr="00762629">
        <w:t xml:space="preserve"> </w:t>
      </w:r>
    </w:p>
    <w:p w14:paraId="029A3E9B" w14:textId="77777777" w:rsidR="00762629" w:rsidRDefault="00762629" w:rsidP="00762629">
      <w:pPr>
        <w:pStyle w:val="TF"/>
      </w:pPr>
      <w:r>
        <w:t>Figure 2 UE user plane for MAC adaptation layer based IAB, CU-DU split in Donor gNB</w:t>
      </w:r>
    </w:p>
    <w:p w14:paraId="605622F2" w14:textId="1146D790" w:rsidR="00D25493" w:rsidRDefault="00D25493" w:rsidP="0082073A">
      <w:pPr>
        <w:jc w:val="both"/>
      </w:pPr>
      <w:r>
        <w:lastRenderedPageBreak/>
        <w:t>In addition to standard RLC and MAC, the backhaul link would have an adaptation layer. The adaptation layer can be a separate layer o</w:t>
      </w:r>
      <w:r w:rsidR="00762629">
        <w:t>r it can be part of MAC</w:t>
      </w:r>
      <w:r>
        <w:t>. The UE traffic of several UEs served by IAB Nodes can be aggregated into same backhaul transport channel over the backhaul links.</w:t>
      </w:r>
      <w:r w:rsidR="008947A8">
        <w:t xml:space="preserve"> It is called here ‘MAC</w:t>
      </w:r>
      <w:r>
        <w:t xml:space="preserve"> layer aggregation</w:t>
      </w:r>
      <w:r w:rsidR="008947A8">
        <w:t>’</w:t>
      </w:r>
      <w:r>
        <w:t>. Adaptation layer (o</w:t>
      </w:r>
      <w:r w:rsidR="00762629">
        <w:t>r alternatively MAC layer</w:t>
      </w:r>
      <w:r>
        <w:t xml:space="preserve">) adds UE </w:t>
      </w:r>
      <w:r w:rsidR="0047133C">
        <w:t>ID</w:t>
      </w:r>
      <w:r>
        <w:t xml:space="preserve"> to each RLC PDU. The UE </w:t>
      </w:r>
      <w:r w:rsidR="00855542">
        <w:t>ID</w:t>
      </w:r>
      <w:r>
        <w:t xml:space="preserve"> can be used for routing in the self-backhauling tree under a Donor gNB. </w:t>
      </w:r>
    </w:p>
    <w:p w14:paraId="1799CF1F" w14:textId="0BC331FE" w:rsidR="00BB117A" w:rsidRDefault="00BB117A" w:rsidP="00D25493">
      <w:r w:rsidRPr="00BB117A">
        <w:rPr>
          <w:b/>
        </w:rPr>
        <w:t xml:space="preserve">Observation </w:t>
      </w:r>
      <w:r w:rsidR="00721847">
        <w:rPr>
          <w:b/>
        </w:rPr>
        <w:t>8</w:t>
      </w:r>
      <w:r w:rsidRPr="00BB117A">
        <w:rPr>
          <w:b/>
        </w:rPr>
        <w:t>:</w:t>
      </w:r>
      <w:r>
        <w:t xml:space="preserve"> Adaptation layer adds UE </w:t>
      </w:r>
      <w:r w:rsidR="00855542">
        <w:t>ID</w:t>
      </w:r>
      <w:r>
        <w:t xml:space="preserve"> which is used for routing in the IAB tree under a Donor gNB.</w:t>
      </w:r>
    </w:p>
    <w:p w14:paraId="1725412B" w14:textId="403C955C" w:rsidR="00762629" w:rsidRDefault="00762629" w:rsidP="00D25493">
      <w:r>
        <w:t>As stated in the previous section, F1-U for the UE traffic is terminated in the Donor gNB-DU.</w:t>
      </w:r>
    </w:p>
    <w:p w14:paraId="2D82CC63" w14:textId="2BB470AA" w:rsidR="009703C9" w:rsidRDefault="00FD0AD7" w:rsidP="009703C9">
      <w:pPr>
        <w:pStyle w:val="Heading2"/>
        <w:rPr>
          <w:lang w:val="en-US"/>
        </w:rPr>
      </w:pPr>
      <w:r>
        <w:rPr>
          <w:lang w:val="en-US"/>
        </w:rPr>
        <w:t>2</w:t>
      </w:r>
      <w:r w:rsidR="009703C9">
        <w:rPr>
          <w:lang w:val="en-US"/>
        </w:rPr>
        <w:t>.</w:t>
      </w:r>
      <w:r>
        <w:rPr>
          <w:lang w:val="en-US"/>
        </w:rPr>
        <w:t>3</w:t>
      </w:r>
      <w:r w:rsidR="009703C9">
        <w:rPr>
          <w:lang w:val="en-US"/>
        </w:rPr>
        <w:tab/>
        <w:t>Control plane</w:t>
      </w:r>
    </w:p>
    <w:p w14:paraId="68DA77E3" w14:textId="6942B89A" w:rsidR="00852AA0" w:rsidRDefault="00852AA0" w:rsidP="0082073A">
      <w:pPr>
        <w:jc w:val="both"/>
      </w:pPr>
      <w:r>
        <w:t xml:space="preserve">The </w:t>
      </w:r>
      <w:r w:rsidRPr="00A567ED">
        <w:rPr>
          <w:b/>
        </w:rPr>
        <w:t>control plane for UEs</w:t>
      </w:r>
      <w:r w:rsidR="00D60E27">
        <w:t xml:space="preserve"> is shown in Fig. 3</w:t>
      </w:r>
      <w:r>
        <w:t>. The network side RRC is in donor gNB-CU and signalling radio bearers (SRB) between UE and gNB-CU are transported using same IAB t</w:t>
      </w:r>
      <w:r w:rsidR="008947A8">
        <w:t>ransport channel (MAC</w:t>
      </w:r>
      <w:r>
        <w:t xml:space="preserve"> layer aggregation) as data traffic. NAS signalling is between AMF and UE and it is transported by RRC (RRC Information Transfer).</w:t>
      </w:r>
    </w:p>
    <w:p w14:paraId="3FB0EC5F" w14:textId="5A618369" w:rsidR="00BB117A" w:rsidRDefault="00BB117A" w:rsidP="00852AA0">
      <w:r w:rsidRPr="00FD0AD7">
        <w:rPr>
          <w:b/>
        </w:rPr>
        <w:t xml:space="preserve">Observation </w:t>
      </w:r>
      <w:r w:rsidR="00721847">
        <w:rPr>
          <w:b/>
        </w:rPr>
        <w:t>9</w:t>
      </w:r>
      <w:r w:rsidRPr="00FD0AD7">
        <w:rPr>
          <w:b/>
        </w:rPr>
        <w:t>:</w:t>
      </w:r>
      <w:r>
        <w:t xml:space="preserve"> RRC is in Donor gNB-CU and </w:t>
      </w:r>
      <w:r w:rsidR="00FD0AD7">
        <w:t>thus SRBs terminate in Donor gNB-CU.</w:t>
      </w:r>
    </w:p>
    <w:p w14:paraId="586CA060" w14:textId="28E5DB82" w:rsidR="00852AA0" w:rsidRDefault="00531048" w:rsidP="00852AA0">
      <w:pPr>
        <w:pStyle w:val="TH"/>
      </w:pPr>
      <w:r>
        <w:rPr>
          <w:noProof/>
        </w:rPr>
        <w:drawing>
          <wp:inline distT="0" distB="0" distL="0" distR="0" wp14:anchorId="1E74C070" wp14:editId="64986C43">
            <wp:extent cx="6170930" cy="2617004"/>
            <wp:effectExtent l="0" t="0" r="127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8232" cy="2624341"/>
                    </a:xfrm>
                    <a:prstGeom prst="rect">
                      <a:avLst/>
                    </a:prstGeom>
                    <a:noFill/>
                  </pic:spPr>
                </pic:pic>
              </a:graphicData>
            </a:graphic>
          </wp:inline>
        </w:drawing>
      </w:r>
    </w:p>
    <w:p w14:paraId="5A5163FB" w14:textId="0BF90A38" w:rsidR="00852AA0" w:rsidRDefault="00D60E27" w:rsidP="00852AA0">
      <w:pPr>
        <w:pStyle w:val="TF"/>
      </w:pPr>
      <w:r>
        <w:t>Figure 3</w:t>
      </w:r>
      <w:r w:rsidR="00852AA0">
        <w:t xml:space="preserve"> UE Control Plane for </w:t>
      </w:r>
      <w:r w:rsidR="00531048">
        <w:t>MAC adaptation layer</w:t>
      </w:r>
      <w:r w:rsidR="00852AA0">
        <w:t xml:space="preserve"> based IAB</w:t>
      </w:r>
    </w:p>
    <w:p w14:paraId="7A1309A5" w14:textId="54016E41" w:rsidR="00852AA0" w:rsidRDefault="00635414" w:rsidP="00852AA0">
      <w:pPr>
        <w:pStyle w:val="TH"/>
      </w:pPr>
      <w:r>
        <w:rPr>
          <w:noProof/>
        </w:rPr>
        <w:drawing>
          <wp:inline distT="0" distB="0" distL="0" distR="0" wp14:anchorId="74CE0647" wp14:editId="1C9AFC1F">
            <wp:extent cx="6141085" cy="3067613"/>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8565" cy="3076345"/>
                    </a:xfrm>
                    <a:prstGeom prst="rect">
                      <a:avLst/>
                    </a:prstGeom>
                    <a:noFill/>
                  </pic:spPr>
                </pic:pic>
              </a:graphicData>
            </a:graphic>
          </wp:inline>
        </w:drawing>
      </w:r>
    </w:p>
    <w:p w14:paraId="596092F3" w14:textId="67176549" w:rsidR="00852AA0" w:rsidRDefault="00D60E27" w:rsidP="00852AA0">
      <w:pPr>
        <w:pStyle w:val="TF"/>
      </w:pPr>
      <w:r>
        <w:t>Figure 4</w:t>
      </w:r>
      <w:r w:rsidR="00852AA0">
        <w:t xml:space="preserve"> Control Plane for IAB Node UE part</w:t>
      </w:r>
    </w:p>
    <w:p w14:paraId="3665FBA3" w14:textId="10A35498" w:rsidR="00852AA0" w:rsidRDefault="00D54255" w:rsidP="0082073A">
      <w:pPr>
        <w:jc w:val="both"/>
      </w:pPr>
      <w:r>
        <w:lastRenderedPageBreak/>
        <w:t>An</w:t>
      </w:r>
      <w:r w:rsidR="00852AA0">
        <w:t xml:space="preserve"> IAB </w:t>
      </w:r>
      <w:r w:rsidR="00855542">
        <w:t>n</w:t>
      </w:r>
      <w:r w:rsidR="00852AA0">
        <w:t xml:space="preserve">ode has a UE part which receives and transmits in the backhaul direction and a RAN (or DU) part which receives and transmits in access direction and communicates with the UEs and with UE part of the next hop IAB node. The UE part of a IAB node is supposed to be like a normal UE, but in addition it has to support any enhancement specified for the backhaul, e.g., the adaptation layer. The control of the UE part, e.g., the reconfiguration of PHY, MAC, RLC or adaptation layer, can be implemented with normal RRC signalling. For that purpose, the UE part of the IAB node terminates SRB which carries RRC and NAS signalling. </w:t>
      </w:r>
      <w:r w:rsidR="007F21FD">
        <w:t xml:space="preserve">Network side </w:t>
      </w:r>
      <w:r w:rsidR="00852AA0">
        <w:t>RRC is locate</w:t>
      </w:r>
      <w:r w:rsidR="007F21FD">
        <w:t>d in the donor gNB-CU and NAS in</w:t>
      </w:r>
      <w:r w:rsidR="00852AA0">
        <w:t xml:space="preserve"> AMF. The SRB terminated in IAB Node UE part can be transported over the backhaul hops together with the normal UE traffic, i.e., aggregated in the same transport channel. For the routing and multiplexing, the UE part of IAB node has a UE </w:t>
      </w:r>
      <w:r w:rsidR="00855542">
        <w:t xml:space="preserve">ID </w:t>
      </w:r>
      <w:r w:rsidR="00852AA0">
        <w:t>simi</w:t>
      </w:r>
      <w:r w:rsidR="007F21FD">
        <w:t>lar to normal access UEs. Fig. 4</w:t>
      </w:r>
      <w:r w:rsidR="00852AA0">
        <w:t xml:space="preserve"> shows the Control Plane for IAB Node UE part.</w:t>
      </w:r>
    </w:p>
    <w:p w14:paraId="6E936495" w14:textId="69FB3E71" w:rsidR="00852AA0" w:rsidRDefault="00FD0AD7" w:rsidP="0082073A">
      <w:pPr>
        <w:jc w:val="both"/>
      </w:pPr>
      <w:r w:rsidRPr="00FD0AD7">
        <w:rPr>
          <w:b/>
        </w:rPr>
        <w:t xml:space="preserve">Observation </w:t>
      </w:r>
      <w:r w:rsidR="00721847">
        <w:rPr>
          <w:b/>
        </w:rPr>
        <w:t>10</w:t>
      </w:r>
      <w:r w:rsidRPr="00FD0AD7">
        <w:rPr>
          <w:b/>
        </w:rPr>
        <w:t>:</w:t>
      </w:r>
      <w:r>
        <w:t xml:space="preserve"> IAB Node </w:t>
      </w:r>
      <w:r w:rsidR="00450E48">
        <w:t xml:space="preserve">UE part </w:t>
      </w:r>
      <w:r>
        <w:t>control signalling (SRB) can be aggregated in the same transport channel as the UE traffic.</w:t>
      </w:r>
    </w:p>
    <w:p w14:paraId="08B21508" w14:textId="23E37AB2" w:rsidR="00AC133C" w:rsidRDefault="00AC133C" w:rsidP="00AC133C">
      <w:pPr>
        <w:pStyle w:val="TH"/>
      </w:pPr>
      <w:r>
        <w:rPr>
          <w:noProof/>
        </w:rPr>
        <w:drawing>
          <wp:inline distT="0" distB="0" distL="0" distR="0" wp14:anchorId="06699077" wp14:editId="6A92B89A">
            <wp:extent cx="4712970" cy="2923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6200" cy="2932123"/>
                    </a:xfrm>
                    <a:prstGeom prst="rect">
                      <a:avLst/>
                    </a:prstGeom>
                    <a:noFill/>
                  </pic:spPr>
                </pic:pic>
              </a:graphicData>
            </a:graphic>
          </wp:inline>
        </w:drawing>
      </w:r>
    </w:p>
    <w:p w14:paraId="777BBAB9" w14:textId="352933B9" w:rsidR="00AC133C" w:rsidRDefault="00AC133C" w:rsidP="00AC133C">
      <w:pPr>
        <w:pStyle w:val="TF"/>
      </w:pPr>
      <w:r>
        <w:t>Figure 5 Control Plane for IAB Node gNB-DU part</w:t>
      </w:r>
    </w:p>
    <w:p w14:paraId="44A2FBA6" w14:textId="462393B8" w:rsidR="00A36F04" w:rsidRDefault="00A36F04" w:rsidP="00A36F04">
      <w:pPr>
        <w:jc w:val="both"/>
      </w:pPr>
      <w:r w:rsidRPr="00A36F04">
        <w:t xml:space="preserve">The gNB-CU controls gNB-DU in normal CU-DU split by using F1AP protocol. Therefore, it is natural to use F1AP (with some enhancements) when gNB-CU controls the RAN (DU) part of the IAB node. </w:t>
      </w:r>
      <w:r>
        <w:t>In multi-hop self-backhauling case, since F1AP is transported over the air interface, it is better to use RAN protocols and SRB for the transport. F1AP could be transported on top of RRC by RRC Information Transfer similar to NAS signalling transfer</w:t>
      </w:r>
      <w:r w:rsidR="005349D9">
        <w:t>, as shown in Figure 5 or a new SRB could be defined for transporting F1AP messages.</w:t>
      </w:r>
    </w:p>
    <w:p w14:paraId="5DE6C6F2" w14:textId="328BFA39" w:rsidR="00721847" w:rsidRPr="00721847" w:rsidRDefault="00721847" w:rsidP="00A36F04">
      <w:pPr>
        <w:jc w:val="both"/>
      </w:pPr>
      <w:r w:rsidRPr="00371185">
        <w:rPr>
          <w:b/>
        </w:rPr>
        <w:t xml:space="preserve">Observation 11: </w:t>
      </w:r>
      <w:r>
        <w:t>IAB Node RAN (DU) part is controlled with F1AP signalling that can transported to corresponding IAB Node via RRC/SRB terminated to that IAB node.</w:t>
      </w:r>
    </w:p>
    <w:p w14:paraId="39987C42" w14:textId="14D2C7F6" w:rsidR="00165AA6" w:rsidRDefault="00165AA6" w:rsidP="00165AA6">
      <w:pPr>
        <w:pStyle w:val="Heading2"/>
      </w:pPr>
      <w:r>
        <w:t>2.4</w:t>
      </w:r>
      <w:r>
        <w:tab/>
        <w:t>Scheduling</w:t>
      </w:r>
    </w:p>
    <w:p w14:paraId="754DECEC" w14:textId="2FB33271" w:rsidR="00165AA6" w:rsidRDefault="00165AA6" w:rsidP="0082073A">
      <w:pPr>
        <w:jc w:val="both"/>
      </w:pPr>
      <w:r>
        <w:t>When a MAC scheduler in a normal gNB-DU makes scheduling decisions, it has visibility to all UE’s queues (DRBs and SRBs). When Donor gNB-DU or an intermediate IAB-DU</w:t>
      </w:r>
      <w:r w:rsidR="00855542">
        <w:t>,</w:t>
      </w:r>
      <w:r>
        <w:t xml:space="preserve"> in case of multi-hop </w:t>
      </w:r>
      <w:r w:rsidR="00855542">
        <w:t>topology,</w:t>
      </w:r>
      <w:r w:rsidR="009D354F">
        <w:t xml:space="preserve"> </w:t>
      </w:r>
      <w:r>
        <w:t>makes scheduling decisions, it is beneficial to have visibility to all individual UE queues, i.e., not just treat traffic going to an IAB Node as a fat pipe.</w:t>
      </w:r>
      <w:r w:rsidR="009D354F">
        <w:t xml:space="preserve"> MAC adaptation layer based IAB provides full UE visibility in each node: each bearer (logical channel) of each UE has separate queues in each node even in case of multi-hop IAB.</w:t>
      </w:r>
    </w:p>
    <w:p w14:paraId="60E3094E" w14:textId="565B4B42" w:rsidR="009D354F" w:rsidRDefault="009D354F" w:rsidP="0082073A">
      <w:pPr>
        <w:jc w:val="both"/>
      </w:pPr>
      <w:r w:rsidRPr="009D354F">
        <w:rPr>
          <w:b/>
        </w:rPr>
        <w:t xml:space="preserve">Observation </w:t>
      </w:r>
      <w:r w:rsidR="00721847">
        <w:rPr>
          <w:b/>
        </w:rPr>
        <w:t>12</w:t>
      </w:r>
      <w:r w:rsidRPr="009D354F">
        <w:rPr>
          <w:b/>
        </w:rPr>
        <w:t>:</w:t>
      </w:r>
      <w:r>
        <w:t xml:space="preserve"> MAC adaptation layer base</w:t>
      </w:r>
      <w:r w:rsidR="00855542">
        <w:t>d</w:t>
      </w:r>
      <w:r>
        <w:t xml:space="preserve"> IAB provides full UE and bearer visibility in each node for optimised scheduling.</w:t>
      </w:r>
    </w:p>
    <w:p w14:paraId="5E0BFE57" w14:textId="77777777" w:rsidR="00721847" w:rsidRDefault="00721847" w:rsidP="00721847">
      <w:pPr>
        <w:pStyle w:val="Heading2"/>
      </w:pPr>
      <w:r w:rsidRPr="008B4570">
        <w:t>2.6</w:t>
      </w:r>
      <w:r w:rsidRPr="008B4570">
        <w:tab/>
        <w:t>QoS support</w:t>
      </w:r>
    </w:p>
    <w:p w14:paraId="0D292D0B" w14:textId="77777777" w:rsidR="00721847" w:rsidRPr="009663E0" w:rsidRDefault="00721847" w:rsidP="00721847">
      <w:r>
        <w:t xml:space="preserve">Based on the UE context (QoS parameters), MAC scheduler in the gNB-DU can set the logical channel priorities for a given UE and between UEs. For optimal scheduling in a multi-hop IAB tree, each IAB node handling traffic of a given UE should have the UE context or more specifically the logical channel priorities of the logical channel of that UE. This is especially important in UL direction where the backhaul links get more and more congested and instantaneously all </w:t>
      </w:r>
      <w:r>
        <w:lastRenderedPageBreak/>
        <w:t>traffic coming from previous backhaul hops or from access UEs connected to that IAB node may not be possible to forward. In order to be able to do fair scheduling decisions in such a case, an intermediate IAB node should have visibility to each individual UE traffic and UE context.</w:t>
      </w:r>
    </w:p>
    <w:p w14:paraId="7FB1C5E0" w14:textId="1880A841" w:rsidR="00721847" w:rsidRPr="009663E0" w:rsidRDefault="00721847" w:rsidP="00721847">
      <w:r w:rsidRPr="00007443">
        <w:rPr>
          <w:b/>
        </w:rPr>
        <w:t>Observation 13</w:t>
      </w:r>
      <w:r w:rsidRPr="00007443">
        <w:t>: For optimal QoS support, UE context as well as RLC channels of an access UE should be available/visible in all IAB Nodes along the data path serving that UE.</w:t>
      </w:r>
    </w:p>
    <w:p w14:paraId="6BD7A4B5" w14:textId="0762FBC5" w:rsidR="00793BAB" w:rsidRDefault="00793BAB" w:rsidP="0082073A">
      <w:pPr>
        <w:pStyle w:val="Heading2"/>
      </w:pPr>
      <w:r>
        <w:t>2.</w:t>
      </w:r>
      <w:r w:rsidR="00721847">
        <w:t>6</w:t>
      </w:r>
      <w:r>
        <w:tab/>
      </w:r>
      <w:r w:rsidR="00F226E3">
        <w:t>UE m</w:t>
      </w:r>
      <w:r>
        <w:t>obility</w:t>
      </w:r>
    </w:p>
    <w:p w14:paraId="76F0C85B" w14:textId="6D2FFD01" w:rsidR="00793BAB" w:rsidRDefault="00013A10" w:rsidP="0082073A">
      <w:pPr>
        <w:jc w:val="both"/>
      </w:pPr>
      <w:r>
        <w:t>When an access UE moves from one IAB node to another</w:t>
      </w:r>
      <w:r w:rsidR="00651BEB">
        <w:t>, a normal HO procedure can be used. If the neighbour IAB node is under the same gNB-CU, the HO is an intra-CU inter-DU HO. UE measures the neighbour IAB nodes (and gNBs) and reports the measurement results which are passed to RRC in the Donor gNB. RRC in the Donor gNB generates</w:t>
      </w:r>
      <w:r w:rsidR="00571D1A">
        <w:t xml:space="preserve"> HO command</w:t>
      </w:r>
      <w:r w:rsidR="00EF18A6">
        <w:t xml:space="preserve"> and UE makes random access to target IAB node. An addition to normal HO is that MAC adaptation layer routing tables have to be updated.</w:t>
      </w:r>
    </w:p>
    <w:p w14:paraId="6509FC62" w14:textId="7B617168" w:rsidR="00EF18A6" w:rsidRDefault="00EF18A6" w:rsidP="0082073A">
      <w:pPr>
        <w:jc w:val="both"/>
      </w:pPr>
      <w:r w:rsidRPr="0082073A">
        <w:rPr>
          <w:b/>
        </w:rPr>
        <w:t>Observation 1</w:t>
      </w:r>
      <w:r w:rsidR="00721847">
        <w:rPr>
          <w:b/>
        </w:rPr>
        <w:t>4</w:t>
      </w:r>
      <w:r w:rsidRPr="0082073A">
        <w:rPr>
          <w:b/>
        </w:rPr>
        <w:t>:</w:t>
      </w:r>
      <w:r>
        <w:t xml:space="preserve"> When UE moves, MAC adaptation layer routing has to be updated in addition to normal HO procedure.</w:t>
      </w:r>
    </w:p>
    <w:p w14:paraId="43A12B72" w14:textId="4F41F30A" w:rsidR="00CD4C7B" w:rsidRPr="00B26E80" w:rsidRDefault="00FD0AD7" w:rsidP="00CD4C7B">
      <w:pPr>
        <w:pStyle w:val="Heading1"/>
        <w:rPr>
          <w:lang w:val="en-US"/>
        </w:rPr>
      </w:pPr>
      <w:r>
        <w:rPr>
          <w:lang w:val="en-US"/>
        </w:rPr>
        <w:t>3</w:t>
      </w:r>
      <w:r w:rsidR="00CD4C7B" w:rsidRPr="00B26E80">
        <w:rPr>
          <w:lang w:val="en-US"/>
        </w:rPr>
        <w:tab/>
      </w:r>
      <w:r w:rsidR="00DD209F">
        <w:rPr>
          <w:lang w:val="en-US"/>
        </w:rPr>
        <w:t>Discussion</w:t>
      </w:r>
    </w:p>
    <w:p w14:paraId="190C81D1" w14:textId="4C30A55C" w:rsidR="00CD4C7B" w:rsidRDefault="00DD209F" w:rsidP="0082073A">
      <w:pPr>
        <w:jc w:val="both"/>
        <w:rPr>
          <w:lang w:val="en-US"/>
        </w:rPr>
      </w:pPr>
      <w:r>
        <w:rPr>
          <w:lang w:val="en-US"/>
        </w:rPr>
        <w:t>We have described in this contribution MAC adaptation layer based IAB (L2 relaying)</w:t>
      </w:r>
      <w:r w:rsidR="00BF1A17">
        <w:rPr>
          <w:lang w:val="en-US"/>
        </w:rPr>
        <w:t>. It</w:t>
      </w:r>
      <w:r>
        <w:rPr>
          <w:lang w:val="en-US"/>
        </w:rPr>
        <w:t xml:space="preserve"> provides the following benefits:</w:t>
      </w:r>
    </w:p>
    <w:p w14:paraId="3F44A553" w14:textId="17166795" w:rsidR="00DD209F" w:rsidRDefault="00DD209F" w:rsidP="0082073A">
      <w:pPr>
        <w:pStyle w:val="B1"/>
        <w:jc w:val="both"/>
        <w:rPr>
          <w:lang w:val="en-US"/>
        </w:rPr>
      </w:pPr>
      <w:r>
        <w:rPr>
          <w:lang w:val="en-US"/>
        </w:rPr>
        <w:t>-</w:t>
      </w:r>
      <w:r>
        <w:rPr>
          <w:lang w:val="en-US"/>
        </w:rPr>
        <w:tab/>
        <w:t xml:space="preserve">Individual </w:t>
      </w:r>
      <w:r w:rsidRPr="00DD209F">
        <w:rPr>
          <w:lang w:val="en-US"/>
        </w:rPr>
        <w:t xml:space="preserve">UE visibility in Donor gNB </w:t>
      </w:r>
      <w:r>
        <w:rPr>
          <w:lang w:val="en-US"/>
        </w:rPr>
        <w:t xml:space="preserve">and intermediate IAB nodes important from </w:t>
      </w:r>
      <w:r w:rsidR="006B225F">
        <w:rPr>
          <w:lang w:val="en-US"/>
        </w:rPr>
        <w:t xml:space="preserve">QoS handling and </w:t>
      </w:r>
      <w:r>
        <w:rPr>
          <w:lang w:val="en-US"/>
        </w:rPr>
        <w:t>MAC scheduler point of view</w:t>
      </w:r>
    </w:p>
    <w:p w14:paraId="0041BC82" w14:textId="45BCA6C2" w:rsidR="00DD209F" w:rsidRPr="00DD209F" w:rsidRDefault="00DD209F" w:rsidP="0082073A">
      <w:pPr>
        <w:pStyle w:val="B1"/>
        <w:jc w:val="both"/>
        <w:rPr>
          <w:lang w:val="en-US"/>
        </w:rPr>
      </w:pPr>
      <w:r>
        <w:rPr>
          <w:lang w:val="en-US"/>
        </w:rPr>
        <w:t>-</w:t>
      </w:r>
      <w:r>
        <w:rPr>
          <w:lang w:val="en-US"/>
        </w:rPr>
        <w:tab/>
      </w:r>
      <w:r w:rsidRPr="00DD209F">
        <w:rPr>
          <w:lang w:val="en-US"/>
        </w:rPr>
        <w:t>Reduced “tunneling” overhead on IAB to gNB link</w:t>
      </w:r>
    </w:p>
    <w:p w14:paraId="74E9894F" w14:textId="3EC4D93C" w:rsidR="00DD209F" w:rsidRPr="00DD209F" w:rsidRDefault="00DD209F" w:rsidP="0082073A">
      <w:pPr>
        <w:pStyle w:val="B1"/>
        <w:jc w:val="both"/>
        <w:rPr>
          <w:lang w:val="en-US"/>
        </w:rPr>
      </w:pPr>
      <w:r>
        <w:rPr>
          <w:lang w:val="en-US"/>
        </w:rPr>
        <w:t>-</w:t>
      </w:r>
      <w:r>
        <w:rPr>
          <w:lang w:val="en-US"/>
        </w:rPr>
        <w:tab/>
      </w:r>
      <w:r w:rsidRPr="00DD209F">
        <w:rPr>
          <w:lang w:val="en-US"/>
        </w:rPr>
        <w:t>Aggregat</w:t>
      </w:r>
      <w:r>
        <w:rPr>
          <w:lang w:val="en-US"/>
        </w:rPr>
        <w:t>ion of packets of many UEs in backhaul</w:t>
      </w:r>
      <w:r w:rsidRPr="00DD209F">
        <w:rPr>
          <w:lang w:val="en-US"/>
        </w:rPr>
        <w:t xml:space="preserve"> links</w:t>
      </w:r>
    </w:p>
    <w:p w14:paraId="3E45A3D9" w14:textId="2277F573" w:rsidR="00DD209F" w:rsidRPr="00DD209F" w:rsidRDefault="00DD209F" w:rsidP="0082073A">
      <w:pPr>
        <w:pStyle w:val="B1"/>
        <w:jc w:val="both"/>
        <w:rPr>
          <w:lang w:val="en-US"/>
        </w:rPr>
      </w:pPr>
      <w:r>
        <w:rPr>
          <w:lang w:val="en-US"/>
        </w:rPr>
        <w:t>-</w:t>
      </w:r>
      <w:r>
        <w:rPr>
          <w:lang w:val="en-US"/>
        </w:rPr>
        <w:tab/>
      </w:r>
      <w:r w:rsidRPr="00DD209F">
        <w:rPr>
          <w:lang w:val="en-US"/>
        </w:rPr>
        <w:t>Supports CU/DU split, IAB Nodes similar to DUs</w:t>
      </w:r>
    </w:p>
    <w:p w14:paraId="5F5A58C3" w14:textId="20CEA2E6" w:rsidR="00DD209F" w:rsidRDefault="00DD209F" w:rsidP="0082073A">
      <w:pPr>
        <w:pStyle w:val="B1"/>
        <w:jc w:val="both"/>
        <w:rPr>
          <w:lang w:val="en-US"/>
        </w:rPr>
      </w:pPr>
      <w:r>
        <w:rPr>
          <w:lang w:val="en-US"/>
        </w:rPr>
        <w:t>-</w:t>
      </w:r>
      <w:r>
        <w:rPr>
          <w:lang w:val="en-US"/>
        </w:rPr>
        <w:tab/>
      </w:r>
      <w:r w:rsidRPr="00DD209F">
        <w:rPr>
          <w:lang w:val="en-US"/>
        </w:rPr>
        <w:t xml:space="preserve">Reduced protocol processing at IAB </w:t>
      </w:r>
      <w:r>
        <w:rPr>
          <w:lang w:val="en-US"/>
        </w:rPr>
        <w:t xml:space="preserve">nodes </w:t>
      </w:r>
      <w:r w:rsidRPr="00DD209F">
        <w:rPr>
          <w:lang w:val="en-US"/>
        </w:rPr>
        <w:t xml:space="preserve">leading to </w:t>
      </w:r>
      <w:r>
        <w:rPr>
          <w:lang w:val="en-US"/>
        </w:rPr>
        <w:t xml:space="preserve">slightly </w:t>
      </w:r>
      <w:r w:rsidRPr="00DD209F">
        <w:rPr>
          <w:lang w:val="en-US"/>
        </w:rPr>
        <w:t>lower latency</w:t>
      </w:r>
    </w:p>
    <w:p w14:paraId="324C0BB3" w14:textId="38637486" w:rsidR="00DD209F" w:rsidRDefault="00BF1A17" w:rsidP="0082073A">
      <w:pPr>
        <w:jc w:val="both"/>
        <w:rPr>
          <w:lang w:val="en-US"/>
        </w:rPr>
      </w:pPr>
      <w:r w:rsidRPr="00BF1A17">
        <w:rPr>
          <w:b/>
          <w:lang w:val="en-US"/>
        </w:rPr>
        <w:t>Proposal:</w:t>
      </w:r>
      <w:r>
        <w:rPr>
          <w:lang w:val="en-US"/>
        </w:rPr>
        <w:t xml:space="preserve"> MAC adaptation layer based IAB should be studied further in the 3GPP IAB Study Item and included into the technical report.</w:t>
      </w:r>
    </w:p>
    <w:p w14:paraId="5A79F8E4" w14:textId="77777777" w:rsidR="00AC133C" w:rsidRPr="00AC133C" w:rsidRDefault="00AC133C" w:rsidP="0082073A">
      <w:pPr>
        <w:jc w:val="both"/>
      </w:pPr>
    </w:p>
    <w:p w14:paraId="064E02F2" w14:textId="15FA9D94" w:rsidR="00143567" w:rsidRDefault="00FD0AD7" w:rsidP="00143567">
      <w:pPr>
        <w:pStyle w:val="Heading1"/>
        <w:rPr>
          <w:lang w:val="en-US"/>
        </w:rPr>
      </w:pPr>
      <w:r>
        <w:rPr>
          <w:lang w:val="en-US"/>
        </w:rPr>
        <w:t>4</w:t>
      </w:r>
      <w:r w:rsidR="00143567">
        <w:rPr>
          <w:lang w:val="en-US"/>
        </w:rPr>
        <w:t xml:space="preserve"> Conclusions</w:t>
      </w:r>
    </w:p>
    <w:p w14:paraId="49EE07DC" w14:textId="5B0610EB" w:rsidR="00143567" w:rsidRDefault="00143567" w:rsidP="00143567">
      <w:pPr>
        <w:rPr>
          <w:lang w:val="en-US"/>
        </w:rPr>
      </w:pPr>
      <w:r>
        <w:rPr>
          <w:lang w:val="en-US"/>
        </w:rPr>
        <w:t>We make the following observations and proposals:</w:t>
      </w:r>
    </w:p>
    <w:p w14:paraId="6E74E6B2" w14:textId="77777777" w:rsidR="0082073A" w:rsidRDefault="0082073A" w:rsidP="0082073A">
      <w:pPr>
        <w:rPr>
          <w:lang w:val="en-US"/>
        </w:rPr>
      </w:pPr>
      <w:bookmarkStart w:id="6" w:name="_Hlk503292612"/>
      <w:r w:rsidRPr="000D3B82">
        <w:rPr>
          <w:b/>
          <w:lang w:val="en-US"/>
        </w:rPr>
        <w:t>Observation 1:</w:t>
      </w:r>
      <w:r>
        <w:rPr>
          <w:lang w:val="en-US"/>
        </w:rPr>
        <w:t xml:space="preserve"> An adaptation layer is preferably added on top of MAC layer.</w:t>
      </w:r>
    </w:p>
    <w:p w14:paraId="15C320B8" w14:textId="77777777" w:rsidR="0082073A" w:rsidRDefault="0082073A" w:rsidP="0082073A">
      <w:pPr>
        <w:rPr>
          <w:lang w:val="en-US"/>
        </w:rPr>
      </w:pPr>
      <w:r w:rsidRPr="00454CAB">
        <w:rPr>
          <w:b/>
          <w:lang w:val="en-US"/>
        </w:rPr>
        <w:t xml:space="preserve">Observation </w:t>
      </w:r>
      <w:r>
        <w:rPr>
          <w:b/>
          <w:lang w:val="en-US"/>
        </w:rPr>
        <w:t>2</w:t>
      </w:r>
      <w:r w:rsidRPr="00454CAB">
        <w:rPr>
          <w:b/>
          <w:lang w:val="en-US"/>
        </w:rPr>
        <w:t>:</w:t>
      </w:r>
      <w:r>
        <w:rPr>
          <w:lang w:val="en-US"/>
        </w:rPr>
        <w:t xml:space="preserve"> In MAC Adaptation Layer based IAB (L2 relaying), gNB-CU can serve IAB Node ‘DU’s in addition to fiber connected gNB-DUs.</w:t>
      </w:r>
    </w:p>
    <w:p w14:paraId="79CAF59A" w14:textId="77777777" w:rsidR="0082073A" w:rsidRDefault="0082073A" w:rsidP="0082073A">
      <w:pPr>
        <w:rPr>
          <w:lang w:val="en-US"/>
        </w:rPr>
      </w:pPr>
      <w:r w:rsidRPr="00454CAB">
        <w:rPr>
          <w:b/>
          <w:lang w:val="en-US"/>
        </w:rPr>
        <w:t xml:space="preserve">Observation </w:t>
      </w:r>
      <w:r>
        <w:rPr>
          <w:b/>
          <w:lang w:val="en-US"/>
        </w:rPr>
        <w:t>3</w:t>
      </w:r>
      <w:r w:rsidRPr="00454CAB">
        <w:rPr>
          <w:b/>
          <w:lang w:val="en-US"/>
        </w:rPr>
        <w:t>:</w:t>
      </w:r>
      <w:r>
        <w:rPr>
          <w:lang w:val="en-US"/>
        </w:rPr>
        <w:t xml:space="preserve"> In MAC Adaptation Layer based IAB (L2 relaying), UE traffic (UP or CP) does not pass through UPF for IAB Node services.</w:t>
      </w:r>
    </w:p>
    <w:p w14:paraId="7A3D0F13" w14:textId="77777777" w:rsidR="0082073A" w:rsidRDefault="0082073A" w:rsidP="0082073A">
      <w:pPr>
        <w:rPr>
          <w:lang w:val="en-US"/>
        </w:rPr>
      </w:pPr>
      <w:r w:rsidRPr="00D72BD8">
        <w:rPr>
          <w:b/>
          <w:lang w:val="en-US"/>
        </w:rPr>
        <w:t xml:space="preserve">Observation </w:t>
      </w:r>
      <w:r>
        <w:rPr>
          <w:b/>
          <w:lang w:val="en-US"/>
        </w:rPr>
        <w:t>4</w:t>
      </w:r>
      <w:r w:rsidRPr="00D72BD8">
        <w:rPr>
          <w:b/>
          <w:lang w:val="en-US"/>
        </w:rPr>
        <w:t>:</w:t>
      </w:r>
      <w:r>
        <w:rPr>
          <w:lang w:val="en-US"/>
        </w:rPr>
        <w:t xml:space="preserve"> In MAC Adaptation Layer based IAB, UE traffic and IAB Node traffic (e.g., OAM) is aggregated into the same transport channel.</w:t>
      </w:r>
    </w:p>
    <w:p w14:paraId="0F28A16D" w14:textId="77777777" w:rsidR="006B225F" w:rsidRPr="00BA2672" w:rsidRDefault="006B225F" w:rsidP="006B225F">
      <w:pPr>
        <w:rPr>
          <w:lang w:val="en-US"/>
        </w:rPr>
      </w:pPr>
      <w:r w:rsidRPr="00BA2672">
        <w:rPr>
          <w:b/>
          <w:lang w:val="en-US"/>
        </w:rPr>
        <w:t xml:space="preserve">Observation 5: </w:t>
      </w:r>
      <w:r w:rsidRPr="00BA2672">
        <w:rPr>
          <w:lang w:val="en-US"/>
        </w:rPr>
        <w:t>NG-U and NG-C are terminated in the Donor gNB-CU, F1-U and F1-C for data and control targeted to access UEs are terminated in the Donor gNB-DU.</w:t>
      </w:r>
    </w:p>
    <w:p w14:paraId="24C5924A" w14:textId="77777777" w:rsidR="006B225F" w:rsidRPr="00BA2672" w:rsidRDefault="006B225F" w:rsidP="006B225F">
      <w:pPr>
        <w:rPr>
          <w:lang w:val="en-US"/>
        </w:rPr>
      </w:pPr>
      <w:r w:rsidRPr="00BA2672">
        <w:rPr>
          <w:b/>
          <w:lang w:val="en-US"/>
        </w:rPr>
        <w:t>Observation 6:</w:t>
      </w:r>
      <w:r w:rsidRPr="00BA2672">
        <w:rPr>
          <w:lang w:val="en-US"/>
        </w:rPr>
        <w:t xml:space="preserve"> IAB Node gNB-DUs are controlled by F1-C signaling terminated in the corresponding IAB Node.</w:t>
      </w:r>
    </w:p>
    <w:p w14:paraId="13784F1B" w14:textId="64488F80" w:rsidR="0082073A" w:rsidRDefault="0082073A" w:rsidP="0082073A">
      <w:r w:rsidRPr="00BB117A">
        <w:rPr>
          <w:b/>
        </w:rPr>
        <w:t xml:space="preserve">Observation </w:t>
      </w:r>
      <w:r w:rsidR="00721847">
        <w:rPr>
          <w:b/>
        </w:rPr>
        <w:t>7</w:t>
      </w:r>
      <w:r w:rsidRPr="00BB117A">
        <w:rPr>
          <w:b/>
        </w:rPr>
        <w:t>:</w:t>
      </w:r>
      <w:r w:rsidRPr="00BB117A">
        <w:t xml:space="preserve"> </w:t>
      </w:r>
      <w:r>
        <w:t>DRBs are terminated in the Donor gNB-CU (PDCP is in the Donor gNB-CU).</w:t>
      </w:r>
    </w:p>
    <w:p w14:paraId="097F7463" w14:textId="4EB610EB" w:rsidR="0082073A" w:rsidRDefault="0082073A" w:rsidP="0082073A">
      <w:r w:rsidRPr="00BB117A">
        <w:rPr>
          <w:b/>
        </w:rPr>
        <w:t xml:space="preserve">Observation </w:t>
      </w:r>
      <w:r w:rsidR="00721847">
        <w:rPr>
          <w:b/>
        </w:rPr>
        <w:t>8</w:t>
      </w:r>
      <w:r w:rsidRPr="00BB117A">
        <w:rPr>
          <w:b/>
        </w:rPr>
        <w:t>:</w:t>
      </w:r>
      <w:r>
        <w:t xml:space="preserve"> Adaptation layer adds UE id which is used for routing in the IAB tree under a Donor gNB.</w:t>
      </w:r>
    </w:p>
    <w:p w14:paraId="79A0A891" w14:textId="39B3E508" w:rsidR="0082073A" w:rsidRDefault="0082073A" w:rsidP="0082073A">
      <w:r w:rsidRPr="00FD0AD7">
        <w:rPr>
          <w:b/>
        </w:rPr>
        <w:t xml:space="preserve">Observation </w:t>
      </w:r>
      <w:r w:rsidR="00721847">
        <w:rPr>
          <w:b/>
        </w:rPr>
        <w:t>9</w:t>
      </w:r>
      <w:r w:rsidRPr="00FD0AD7">
        <w:rPr>
          <w:b/>
        </w:rPr>
        <w:t>:</w:t>
      </w:r>
      <w:r>
        <w:t xml:space="preserve"> RRC is in Donor gNB-CU and thus SRBs terminate in Donor gNB-CU.</w:t>
      </w:r>
    </w:p>
    <w:p w14:paraId="236FC222" w14:textId="45663FB2" w:rsidR="0082073A" w:rsidRDefault="0082073A" w:rsidP="0082073A">
      <w:r w:rsidRPr="00FD0AD7">
        <w:rPr>
          <w:b/>
        </w:rPr>
        <w:t xml:space="preserve">Observation </w:t>
      </w:r>
      <w:r w:rsidR="00721847">
        <w:rPr>
          <w:b/>
        </w:rPr>
        <w:t>10</w:t>
      </w:r>
      <w:r w:rsidRPr="00FD0AD7">
        <w:rPr>
          <w:b/>
        </w:rPr>
        <w:t>:</w:t>
      </w:r>
      <w:r>
        <w:t xml:space="preserve"> IAB Node control signalling (SRB) can be aggregated in the same transport channel as the UE traffic.</w:t>
      </w:r>
    </w:p>
    <w:p w14:paraId="1A4EBE06" w14:textId="77777777" w:rsidR="006B225F" w:rsidRPr="00721847" w:rsidRDefault="006B225F" w:rsidP="006B225F">
      <w:pPr>
        <w:jc w:val="both"/>
      </w:pPr>
      <w:r w:rsidRPr="008102D6">
        <w:rPr>
          <w:b/>
        </w:rPr>
        <w:lastRenderedPageBreak/>
        <w:t xml:space="preserve">Observation 11: </w:t>
      </w:r>
      <w:r>
        <w:t>IAB Node RAN (DU) part is controlled with F1AP signalling that can transported to corresponding IAB Node via RRC/SRB terminated to that IAB node.</w:t>
      </w:r>
    </w:p>
    <w:p w14:paraId="117744C8" w14:textId="7EA656B1" w:rsidR="0082073A" w:rsidRPr="00371185" w:rsidRDefault="0082073A" w:rsidP="0082073A">
      <w:pPr>
        <w:rPr>
          <w:b/>
        </w:rPr>
      </w:pPr>
      <w:r w:rsidRPr="009D354F">
        <w:rPr>
          <w:b/>
        </w:rPr>
        <w:t xml:space="preserve">Observation </w:t>
      </w:r>
      <w:r w:rsidR="006B225F">
        <w:rPr>
          <w:b/>
        </w:rPr>
        <w:t>12</w:t>
      </w:r>
      <w:r w:rsidRPr="009D354F">
        <w:rPr>
          <w:b/>
        </w:rPr>
        <w:t>:</w:t>
      </w:r>
      <w:r w:rsidRPr="00371185">
        <w:rPr>
          <w:b/>
        </w:rPr>
        <w:t xml:space="preserve"> </w:t>
      </w:r>
      <w:r w:rsidRPr="00371185">
        <w:t>MAC adaptation layer base IAB provides full UE and bearer visibility in each node for optimised scheduling.</w:t>
      </w:r>
    </w:p>
    <w:p w14:paraId="4EEE92D5" w14:textId="7704626D" w:rsidR="00721847" w:rsidRPr="00371185" w:rsidRDefault="006B225F" w:rsidP="00721847">
      <w:r w:rsidRPr="00371185">
        <w:rPr>
          <w:b/>
        </w:rPr>
        <w:t>Observation 13</w:t>
      </w:r>
      <w:r w:rsidR="00721847" w:rsidRPr="00371185">
        <w:rPr>
          <w:b/>
        </w:rPr>
        <w:t xml:space="preserve">: </w:t>
      </w:r>
      <w:r w:rsidR="00721847" w:rsidRPr="00371185">
        <w:t>For optimal QoS support, UE context as well as RLC channels of an access UE should be available/visible in all IAB Nodes along the data path serving that UE.</w:t>
      </w:r>
    </w:p>
    <w:p w14:paraId="27966980" w14:textId="4E58CBFF" w:rsidR="0082073A" w:rsidRDefault="0082073A" w:rsidP="0082073A">
      <w:r w:rsidRPr="000D3B82">
        <w:rPr>
          <w:b/>
        </w:rPr>
        <w:t>Observation 1</w:t>
      </w:r>
      <w:r w:rsidR="006B225F">
        <w:rPr>
          <w:b/>
        </w:rPr>
        <w:t>4</w:t>
      </w:r>
      <w:r w:rsidRPr="000D3B82">
        <w:rPr>
          <w:b/>
        </w:rPr>
        <w:t>:</w:t>
      </w:r>
      <w:r w:rsidRPr="00371185">
        <w:rPr>
          <w:b/>
        </w:rPr>
        <w:t xml:space="preserve"> </w:t>
      </w:r>
      <w:r w:rsidRPr="00371185">
        <w:t xml:space="preserve">When UE moves, MAC adaptation layer routing has to be updated in addition to normal HO </w:t>
      </w:r>
      <w:r>
        <w:t>procedure.</w:t>
      </w:r>
    </w:p>
    <w:p w14:paraId="4BB13815" w14:textId="77777777" w:rsidR="00AC133C" w:rsidRPr="00793BAB" w:rsidRDefault="00AC133C" w:rsidP="0082073A"/>
    <w:p w14:paraId="505A19DB" w14:textId="77777777" w:rsidR="0082073A" w:rsidRPr="00DD209F" w:rsidRDefault="0082073A" w:rsidP="0082073A">
      <w:pPr>
        <w:rPr>
          <w:lang w:val="en-US"/>
        </w:rPr>
      </w:pPr>
      <w:r w:rsidRPr="00BF1A17">
        <w:rPr>
          <w:b/>
          <w:lang w:val="en-US"/>
        </w:rPr>
        <w:t>Proposal:</w:t>
      </w:r>
      <w:r>
        <w:rPr>
          <w:lang w:val="en-US"/>
        </w:rPr>
        <w:t xml:space="preserve"> MAC adaptation layer based IAB should be studied further in the 3GPP IAB Study Item and included into the technical report.</w:t>
      </w:r>
    </w:p>
    <w:bookmarkEnd w:id="6"/>
    <w:p w14:paraId="0FDCFAC2" w14:textId="1E349CE9" w:rsidR="00CD4C7B" w:rsidRPr="00B26E80" w:rsidRDefault="00CD4C7B" w:rsidP="00CD4C7B">
      <w:pPr>
        <w:pStyle w:val="Heading1"/>
        <w:rPr>
          <w:lang w:val="en-US"/>
        </w:rPr>
      </w:pPr>
      <w:r w:rsidRPr="00B26E80">
        <w:rPr>
          <w:lang w:val="en-US"/>
        </w:rPr>
        <w:t>References</w:t>
      </w:r>
    </w:p>
    <w:p w14:paraId="4FF9C1A0" w14:textId="77777777" w:rsidR="0005482E" w:rsidRDefault="0005482E" w:rsidP="0005482E">
      <w:pPr>
        <w:numPr>
          <w:ilvl w:val="0"/>
          <w:numId w:val="4"/>
        </w:numPr>
        <w:overflowPunct w:val="0"/>
        <w:autoSpaceDE w:val="0"/>
        <w:autoSpaceDN w:val="0"/>
        <w:adjustRightInd w:val="0"/>
        <w:textAlignment w:val="baseline"/>
      </w:pPr>
      <w:bookmarkStart w:id="7" w:name="_Ref503463249"/>
      <w:bookmarkStart w:id="8" w:name="_Ref75086397"/>
      <w:r>
        <w:t>RP-171880</w:t>
      </w:r>
      <w:r w:rsidRPr="006E13D1">
        <w:t xml:space="preserve"> </w:t>
      </w:r>
      <w:r w:rsidRPr="00B41564">
        <w:rPr>
          <w:i/>
          <w:iCs/>
        </w:rPr>
        <w:t>Study on Integrated Access and Backhaul for NR</w:t>
      </w:r>
      <w:r>
        <w:t xml:space="preserve"> - </w:t>
      </w:r>
      <w:r w:rsidRPr="00B41564">
        <w:t>AT&amp;T, Qualcomm, Samsung</w:t>
      </w:r>
      <w:bookmarkEnd w:id="7"/>
    </w:p>
    <w:bookmarkEnd w:id="8"/>
    <w:p w14:paraId="5524F183" w14:textId="77777777" w:rsidR="00CD4C7B" w:rsidRPr="00B26E80" w:rsidRDefault="00CD4C7B" w:rsidP="00CD4C7B">
      <w:pPr>
        <w:rPr>
          <w:lang w:val="en-US"/>
        </w:rPr>
      </w:pPr>
    </w:p>
    <w:sectPr w:rsidR="00CD4C7B" w:rsidRPr="00B26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4DB0" w14:textId="77777777" w:rsidR="003E25A8" w:rsidRDefault="003E25A8">
      <w:r>
        <w:separator/>
      </w:r>
    </w:p>
  </w:endnote>
  <w:endnote w:type="continuationSeparator" w:id="0">
    <w:p w14:paraId="2CA97AF9" w14:textId="77777777" w:rsidR="003E25A8" w:rsidRDefault="003E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949C2" w14:textId="77777777" w:rsidR="003E25A8" w:rsidRDefault="003E25A8">
      <w:r>
        <w:separator/>
      </w:r>
    </w:p>
  </w:footnote>
  <w:footnote w:type="continuationSeparator" w:id="0">
    <w:p w14:paraId="5895213F" w14:textId="77777777" w:rsidR="003E25A8" w:rsidRDefault="003E2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443"/>
    <w:rsid w:val="00013A10"/>
    <w:rsid w:val="00033397"/>
    <w:rsid w:val="00040095"/>
    <w:rsid w:val="0005482E"/>
    <w:rsid w:val="00080512"/>
    <w:rsid w:val="000900A3"/>
    <w:rsid w:val="00090468"/>
    <w:rsid w:val="0009126E"/>
    <w:rsid w:val="000B1E41"/>
    <w:rsid w:val="000B7BCF"/>
    <w:rsid w:val="000C522B"/>
    <w:rsid w:val="000D58AB"/>
    <w:rsid w:val="00112F1A"/>
    <w:rsid w:val="0012594C"/>
    <w:rsid w:val="00143567"/>
    <w:rsid w:val="00145075"/>
    <w:rsid w:val="00165AA6"/>
    <w:rsid w:val="001741A0"/>
    <w:rsid w:val="00194CD0"/>
    <w:rsid w:val="001A3A88"/>
    <w:rsid w:val="001B49C9"/>
    <w:rsid w:val="001D04F6"/>
    <w:rsid w:val="001E7418"/>
    <w:rsid w:val="001F152D"/>
    <w:rsid w:val="001F168B"/>
    <w:rsid w:val="001F7831"/>
    <w:rsid w:val="00204045"/>
    <w:rsid w:val="0022606D"/>
    <w:rsid w:val="00243361"/>
    <w:rsid w:val="00255D88"/>
    <w:rsid w:val="002747EC"/>
    <w:rsid w:val="002855BF"/>
    <w:rsid w:val="002F0D22"/>
    <w:rsid w:val="003172DC"/>
    <w:rsid w:val="00323488"/>
    <w:rsid w:val="00326069"/>
    <w:rsid w:val="00333C8B"/>
    <w:rsid w:val="0035462D"/>
    <w:rsid w:val="00371185"/>
    <w:rsid w:val="003B40AD"/>
    <w:rsid w:val="003C2DC2"/>
    <w:rsid w:val="003C4E37"/>
    <w:rsid w:val="003E16BE"/>
    <w:rsid w:val="003E25A8"/>
    <w:rsid w:val="003F138B"/>
    <w:rsid w:val="004006E8"/>
    <w:rsid w:val="00401855"/>
    <w:rsid w:val="00450E48"/>
    <w:rsid w:val="00454CAB"/>
    <w:rsid w:val="0047133C"/>
    <w:rsid w:val="00477455"/>
    <w:rsid w:val="004926C0"/>
    <w:rsid w:val="00492B17"/>
    <w:rsid w:val="004B6E6E"/>
    <w:rsid w:val="004D3578"/>
    <w:rsid w:val="004D380D"/>
    <w:rsid w:val="004D4065"/>
    <w:rsid w:val="004E213A"/>
    <w:rsid w:val="00503171"/>
    <w:rsid w:val="00506C28"/>
    <w:rsid w:val="00531048"/>
    <w:rsid w:val="005349D9"/>
    <w:rsid w:val="00534DA0"/>
    <w:rsid w:val="00537C00"/>
    <w:rsid w:val="00543E6C"/>
    <w:rsid w:val="00563E49"/>
    <w:rsid w:val="00565087"/>
    <w:rsid w:val="0056573F"/>
    <w:rsid w:val="00571D1A"/>
    <w:rsid w:val="00597462"/>
    <w:rsid w:val="00611566"/>
    <w:rsid w:val="006239A0"/>
    <w:rsid w:val="00635414"/>
    <w:rsid w:val="00646D99"/>
    <w:rsid w:val="00651BEB"/>
    <w:rsid w:val="00656910"/>
    <w:rsid w:val="00667444"/>
    <w:rsid w:val="006A0C60"/>
    <w:rsid w:val="006B225F"/>
    <w:rsid w:val="006C66D8"/>
    <w:rsid w:val="006D1E24"/>
    <w:rsid w:val="006E1417"/>
    <w:rsid w:val="006F6A2C"/>
    <w:rsid w:val="00710201"/>
    <w:rsid w:val="0072008D"/>
    <w:rsid w:val="00721847"/>
    <w:rsid w:val="00734A5B"/>
    <w:rsid w:val="00744E76"/>
    <w:rsid w:val="00757D40"/>
    <w:rsid w:val="00762629"/>
    <w:rsid w:val="007674C1"/>
    <w:rsid w:val="0077087F"/>
    <w:rsid w:val="00781F0F"/>
    <w:rsid w:val="00786399"/>
    <w:rsid w:val="0078727C"/>
    <w:rsid w:val="0079049D"/>
    <w:rsid w:val="00793BAB"/>
    <w:rsid w:val="007A00B4"/>
    <w:rsid w:val="007B18D8"/>
    <w:rsid w:val="007C095F"/>
    <w:rsid w:val="007F21FD"/>
    <w:rsid w:val="007F26F4"/>
    <w:rsid w:val="008028A4"/>
    <w:rsid w:val="00813245"/>
    <w:rsid w:val="0082073A"/>
    <w:rsid w:val="00852AA0"/>
    <w:rsid w:val="00855542"/>
    <w:rsid w:val="008768CA"/>
    <w:rsid w:val="00877EF9"/>
    <w:rsid w:val="00880559"/>
    <w:rsid w:val="008947A8"/>
    <w:rsid w:val="008B4570"/>
    <w:rsid w:val="008B5306"/>
    <w:rsid w:val="008C60DC"/>
    <w:rsid w:val="0090271F"/>
    <w:rsid w:val="00902DB9"/>
    <w:rsid w:val="0090466A"/>
    <w:rsid w:val="00920DEA"/>
    <w:rsid w:val="00936071"/>
    <w:rsid w:val="00940212"/>
    <w:rsid w:val="00942EC2"/>
    <w:rsid w:val="00961B32"/>
    <w:rsid w:val="009663E0"/>
    <w:rsid w:val="009703C9"/>
    <w:rsid w:val="00970DB3"/>
    <w:rsid w:val="00974124"/>
    <w:rsid w:val="00974BB0"/>
    <w:rsid w:val="0098433A"/>
    <w:rsid w:val="009A0AF3"/>
    <w:rsid w:val="009B07CD"/>
    <w:rsid w:val="009C19E9"/>
    <w:rsid w:val="009C4651"/>
    <w:rsid w:val="009D354F"/>
    <w:rsid w:val="00A10F02"/>
    <w:rsid w:val="00A163FB"/>
    <w:rsid w:val="00A204CA"/>
    <w:rsid w:val="00A2683D"/>
    <w:rsid w:val="00A36F04"/>
    <w:rsid w:val="00A53724"/>
    <w:rsid w:val="00A55917"/>
    <w:rsid w:val="00A72D9B"/>
    <w:rsid w:val="00A736D7"/>
    <w:rsid w:val="00A82346"/>
    <w:rsid w:val="00A9671C"/>
    <w:rsid w:val="00A96991"/>
    <w:rsid w:val="00AA1553"/>
    <w:rsid w:val="00AC133C"/>
    <w:rsid w:val="00B15449"/>
    <w:rsid w:val="00B21F6C"/>
    <w:rsid w:val="00B26E80"/>
    <w:rsid w:val="00B304DF"/>
    <w:rsid w:val="00B47FD1"/>
    <w:rsid w:val="00B516BB"/>
    <w:rsid w:val="00BA2672"/>
    <w:rsid w:val="00BB117A"/>
    <w:rsid w:val="00BF1A17"/>
    <w:rsid w:val="00C12B51"/>
    <w:rsid w:val="00C13B13"/>
    <w:rsid w:val="00C24650"/>
    <w:rsid w:val="00C33079"/>
    <w:rsid w:val="00C83A13"/>
    <w:rsid w:val="00C9068C"/>
    <w:rsid w:val="00C92967"/>
    <w:rsid w:val="00C972FD"/>
    <w:rsid w:val="00CA3D0C"/>
    <w:rsid w:val="00CA654B"/>
    <w:rsid w:val="00CB57BA"/>
    <w:rsid w:val="00CD4C7B"/>
    <w:rsid w:val="00CE6520"/>
    <w:rsid w:val="00D019F1"/>
    <w:rsid w:val="00D25493"/>
    <w:rsid w:val="00D54255"/>
    <w:rsid w:val="00D60E27"/>
    <w:rsid w:val="00D72BD8"/>
    <w:rsid w:val="00D738D6"/>
    <w:rsid w:val="00D8033B"/>
    <w:rsid w:val="00D80795"/>
    <w:rsid w:val="00D854BE"/>
    <w:rsid w:val="00D87E00"/>
    <w:rsid w:val="00D9134D"/>
    <w:rsid w:val="00D96D11"/>
    <w:rsid w:val="00D976F3"/>
    <w:rsid w:val="00DA7A03"/>
    <w:rsid w:val="00DB1818"/>
    <w:rsid w:val="00DB7F07"/>
    <w:rsid w:val="00DC309B"/>
    <w:rsid w:val="00DC4DA2"/>
    <w:rsid w:val="00DD209F"/>
    <w:rsid w:val="00DF5265"/>
    <w:rsid w:val="00E05085"/>
    <w:rsid w:val="00E17D95"/>
    <w:rsid w:val="00E262F3"/>
    <w:rsid w:val="00E56DE1"/>
    <w:rsid w:val="00E62835"/>
    <w:rsid w:val="00E77645"/>
    <w:rsid w:val="00E83697"/>
    <w:rsid w:val="00E92350"/>
    <w:rsid w:val="00EC4A25"/>
    <w:rsid w:val="00ED0045"/>
    <w:rsid w:val="00EF18A6"/>
    <w:rsid w:val="00F025A2"/>
    <w:rsid w:val="00F07388"/>
    <w:rsid w:val="00F1079E"/>
    <w:rsid w:val="00F2026E"/>
    <w:rsid w:val="00F211B9"/>
    <w:rsid w:val="00F2210A"/>
    <w:rsid w:val="00F226E3"/>
    <w:rsid w:val="00F37743"/>
    <w:rsid w:val="00F53105"/>
    <w:rsid w:val="00F54A3D"/>
    <w:rsid w:val="00F54CB0"/>
    <w:rsid w:val="00F653B8"/>
    <w:rsid w:val="00F71B89"/>
    <w:rsid w:val="00F7353C"/>
    <w:rsid w:val="00F76F8F"/>
    <w:rsid w:val="00FA1266"/>
    <w:rsid w:val="00FA3F89"/>
    <w:rsid w:val="00FA6DE5"/>
    <w:rsid w:val="00FB36FA"/>
    <w:rsid w:val="00FC1192"/>
    <w:rsid w:val="00FD0AD7"/>
    <w:rsid w:val="00FE0D0C"/>
    <w:rsid w:val="00FE1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5AIRPNAIUNRU-859666464-1177</_dlc_DocId>
    <_dlc_DocIdUrl xmlns="71c5aaf6-e6ce-465b-b873-5148d2a4c105">
      <Url>https://nokia.sharepoint.com/sites/c5g/e2earch/_layouts/15/DocIdRedir.aspx?ID=5AIRPNAIUNRU-859666464-1177</Url>
      <Description>5AIRPNAIUNRU-859666464-1177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2.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5.xml><?xml version="1.0" encoding="utf-8"?>
<ds:datastoreItem xmlns:ds="http://schemas.openxmlformats.org/officeDocument/2006/customXml" ds:itemID="{FF237856-8EC5-4F7A-8914-BE5992DE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dc:description/>
  <cp:lastModifiedBy>Steven Xu</cp:lastModifiedBy>
  <cp:revision>7</cp:revision>
  <dcterms:created xsi:type="dcterms:W3CDTF">2018-02-16T00:06:00Z</dcterms:created>
  <dcterms:modified xsi:type="dcterms:W3CDTF">2018-02-17T02:13:00Z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fb190e26-62b9-4235-b4db-506a599d40fa</vt:lpwstr>
  </property>
</Properties>
</file>